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49" w:rsidRPr="00536249" w:rsidRDefault="00536249" w:rsidP="00536249">
      <w:pPr>
        <w:pStyle w:val="1"/>
        <w:shd w:val="clear" w:color="auto" w:fill="FFFFFF"/>
        <w:spacing w:before="0" w:line="594" w:lineRule="atLeast"/>
        <w:ind w:left="360"/>
        <w:jc w:val="center"/>
        <w:textAlignment w:val="baseline"/>
        <w:rPr>
          <w:rFonts w:ascii="Times New Roman" w:hAnsi="Times New Roman" w:cs="Times New Roman"/>
          <w:color w:val="222222"/>
        </w:rPr>
      </w:pPr>
      <w:r w:rsidRPr="00536249">
        <w:rPr>
          <w:rFonts w:ascii="Times New Roman" w:hAnsi="Times New Roman" w:cs="Times New Roman"/>
          <w:color w:val="222222"/>
        </w:rPr>
        <w:t>Функциональная грамотность</w:t>
      </w:r>
    </w:p>
    <w:p w:rsidR="00536249" w:rsidRPr="00536249" w:rsidRDefault="00536249" w:rsidP="00536249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</w:p>
    <w:p w:rsidR="00536249" w:rsidRPr="00536249" w:rsidRDefault="00536249" w:rsidP="00536249">
      <w:pPr>
        <w:pStyle w:val="a6"/>
        <w:shd w:val="clear" w:color="auto" w:fill="FFFFFF"/>
        <w:spacing w:before="0" w:beforeAutospacing="0" w:after="0" w:afterAutospacing="0"/>
        <w:ind w:firstLine="360"/>
        <w:textAlignment w:val="baseline"/>
        <w:rPr>
          <w:b/>
          <w:bCs/>
          <w:color w:val="2E3847"/>
          <w:sz w:val="54"/>
          <w:szCs w:val="54"/>
        </w:rPr>
      </w:pPr>
      <w:r w:rsidRPr="00536249">
        <w:rPr>
          <w:rStyle w:val="a5"/>
          <w:color w:val="76923C" w:themeColor="accent3" w:themeShade="BF"/>
          <w:bdr w:val="none" w:sz="0" w:space="0" w:color="auto" w:frame="1"/>
        </w:rPr>
        <w:t>Функциональная грамотность</w:t>
      </w:r>
      <w:r w:rsidRPr="00536249">
        <w:rPr>
          <w:color w:val="76923C" w:themeColor="accent3" w:themeShade="BF"/>
        </w:rPr>
        <w:t> </w:t>
      </w:r>
      <w:r w:rsidRPr="00536249">
        <w:rPr>
          <w:color w:val="222222"/>
        </w:rPr>
        <w:t>— это умение эффективно действовать в нестандартных жизненных ситуациях. Ее можно определить как «повседневную мудрость», способность решать задачи за пределами парты, грамотно строить свою жизнь и не теряться в ней. Функциональная грамотность сформирована через формат международного исследования PISA.</w:t>
      </w:r>
    </w:p>
    <w:p w:rsidR="00536249" w:rsidRPr="00536249" w:rsidRDefault="00536249" w:rsidP="00536249">
      <w:pPr>
        <w:pStyle w:val="voice"/>
        <w:spacing w:before="120" w:beforeAutospacing="0" w:after="120" w:afterAutospacing="0"/>
        <w:rPr>
          <w:color w:val="000000"/>
          <w:sz w:val="27"/>
          <w:szCs w:val="27"/>
        </w:rPr>
      </w:pPr>
    </w:p>
    <w:p w:rsidR="00536249" w:rsidRPr="00536249" w:rsidRDefault="00536249" w:rsidP="0053624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6"/>
          <w:szCs w:val="26"/>
          <w:lang w:eastAsia="ru-RU"/>
        </w:rPr>
      </w:pPr>
      <w:r w:rsidRPr="00536249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6"/>
          <w:szCs w:val="26"/>
          <w:lang w:eastAsia="ru-RU"/>
        </w:rPr>
        <w:t>Составляющие функциональной грамотности</w:t>
      </w:r>
    </w:p>
    <w:p w:rsidR="00536249" w:rsidRPr="00536249" w:rsidRDefault="00536249" w:rsidP="005362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</w:pPr>
    </w:p>
    <w:p w:rsidR="00536249" w:rsidRPr="00536249" w:rsidRDefault="00536249" w:rsidP="00536249">
      <w:pPr>
        <w:pStyle w:val="a6"/>
        <w:shd w:val="clear" w:color="auto" w:fill="FFFFFF"/>
        <w:spacing w:before="0" w:beforeAutospacing="0" w:after="8" w:afterAutospacing="0"/>
        <w:ind w:firstLine="708"/>
        <w:textAlignment w:val="baseline"/>
        <w:rPr>
          <w:color w:val="666666"/>
        </w:rPr>
      </w:pPr>
      <w:r w:rsidRPr="00536249">
        <w:rPr>
          <w:b/>
          <w:color w:val="666666"/>
        </w:rPr>
        <w:t>Главной характеристикой</w:t>
      </w:r>
      <w:r w:rsidRPr="00536249">
        <w:rPr>
          <w:color w:val="666666"/>
        </w:rPr>
        <w:t xml:space="preserve"> каждой составляющей является способность действовать и взаимодействовать с окружающим миром, решая при этом разнообразные задачи.</w:t>
      </w:r>
    </w:p>
    <w:p w:rsidR="00536249" w:rsidRPr="00536249" w:rsidRDefault="00536249" w:rsidP="005362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</w:pPr>
    </w:p>
    <w:p w:rsidR="00536249" w:rsidRPr="00536249" w:rsidRDefault="00536249" w:rsidP="00536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30" w:type="dxa"/>
          <w:left w:w="15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10"/>
        <w:gridCol w:w="6805"/>
      </w:tblGrid>
      <w:tr w:rsidR="00536249" w:rsidRPr="00536249" w:rsidTr="00960302">
        <w:trPr>
          <w:trHeight w:val="675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6249" w:rsidRPr="00536249" w:rsidRDefault="00536249" w:rsidP="00960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Читательская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6249" w:rsidRPr="00536249" w:rsidRDefault="00536249" w:rsidP="0096030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624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Способность человека понимать и использовать </w:t>
            </w:r>
            <w:proofErr w:type="gramStart"/>
            <w:r w:rsidRPr="00536249">
              <w:rPr>
                <w:rFonts w:ascii="Times New Roman" w:eastAsia="Times New Roman" w:hAnsi="Times New Roman" w:cs="Times New Roman"/>
                <w:bCs/>
                <w:lang w:eastAsia="ru-RU"/>
              </w:rPr>
              <w:t>письменное</w:t>
            </w:r>
            <w:proofErr w:type="gramEnd"/>
            <w:r w:rsidRPr="0053624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тексты, размышлять о них и заниматься чтением, чтобы достигать своих целей, расширять свои знания и возможности, участвовать в социальной жизни.</w:t>
            </w:r>
            <w:r w:rsidRPr="00536249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</w:tc>
      </w:tr>
      <w:tr w:rsidR="00536249" w:rsidRPr="00536249" w:rsidTr="00960302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6249" w:rsidRPr="00536249" w:rsidRDefault="00536249" w:rsidP="00960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53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Естественно-научная</w:t>
            </w:r>
            <w:proofErr w:type="gramEnd"/>
            <w:r w:rsidRPr="0053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6249" w:rsidRPr="00536249" w:rsidRDefault="00536249" w:rsidP="0096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человека занимать активную гражданскую позицию по вопросам, связанным с </w:t>
            </w:r>
            <w:proofErr w:type="gramStart"/>
            <w:r w:rsidRPr="00536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естественно-научными</w:t>
            </w:r>
            <w:proofErr w:type="gramEnd"/>
            <w:r w:rsidRPr="00536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идеями.</w:t>
            </w:r>
            <w:r w:rsidRPr="00536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</w:tr>
      <w:tr w:rsidR="00536249" w:rsidRPr="00536249" w:rsidTr="00960302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6249" w:rsidRPr="00536249" w:rsidRDefault="00536249" w:rsidP="00960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Математическая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6249" w:rsidRPr="00536249" w:rsidRDefault="00536249" w:rsidP="0096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формулировать, применять и интерпретировать математику в разнообразных контекстах: применять математические рассуждения; использовать математические понятия и инструменты.</w:t>
            </w:r>
            <w:r w:rsidRPr="00536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</w:tr>
      <w:tr w:rsidR="00536249" w:rsidRPr="00536249" w:rsidTr="00960302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6249" w:rsidRPr="00536249" w:rsidRDefault="00536249" w:rsidP="00960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Финансовая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6249" w:rsidRPr="00536249" w:rsidRDefault="00536249" w:rsidP="0096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Совокупность знаний, навыков и установок в сфере финансового поведения человека, ведущих к улучшению благосостояния и повышению качества жизни.</w:t>
            </w:r>
          </w:p>
        </w:tc>
      </w:tr>
      <w:tr w:rsidR="00536249" w:rsidRPr="00536249" w:rsidTr="00960302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6249" w:rsidRPr="00536249" w:rsidRDefault="00536249" w:rsidP="00960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Креативное мышление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6249" w:rsidRPr="00536249" w:rsidRDefault="00536249" w:rsidP="0096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продуктивно участвовать в  процессе выработки, оценки и  совершенствовании идей, направленных на получение инновационных и эффективных решений, и/или нового знания, и/или эффектного выражения воображения.</w:t>
            </w:r>
          </w:p>
        </w:tc>
      </w:tr>
      <w:tr w:rsidR="00536249" w:rsidRPr="00536249" w:rsidTr="00960302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6249" w:rsidRPr="00536249" w:rsidRDefault="00536249" w:rsidP="00960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Глобальные компетенции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6249" w:rsidRPr="00536249" w:rsidRDefault="00536249" w:rsidP="0096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Сочетание знаний, умений, взглядов, отношений и ценностей, успешно применяемых при личном или виртуальном взаимодействии с людьми, которые принадлежат к другой культурной среде, и при участии отдельных лиц в решении глобальных проблем.</w:t>
            </w:r>
          </w:p>
        </w:tc>
      </w:tr>
    </w:tbl>
    <w:p w:rsidR="00536249" w:rsidRPr="00536249" w:rsidRDefault="00536249" w:rsidP="00536249">
      <w:pPr>
        <w:pStyle w:val="voice"/>
        <w:spacing w:before="120" w:beforeAutospacing="0" w:after="120" w:afterAutospacing="0"/>
        <w:rPr>
          <w:color w:val="000000"/>
          <w:sz w:val="27"/>
          <w:szCs w:val="27"/>
        </w:rPr>
      </w:pPr>
    </w:p>
    <w:p w:rsidR="00536249" w:rsidRDefault="00536249" w:rsidP="00536249">
      <w:pPr>
        <w:pStyle w:val="voice"/>
        <w:spacing w:before="120" w:beforeAutospacing="0" w:after="120" w:afterAutospacing="0"/>
        <w:rPr>
          <w:color w:val="2E3847"/>
        </w:rPr>
      </w:pPr>
      <w:r>
        <w:rPr>
          <w:b/>
          <w:color w:val="2E3847"/>
        </w:rPr>
        <w:t xml:space="preserve"> </w:t>
      </w:r>
      <w:r>
        <w:rPr>
          <w:b/>
          <w:color w:val="2E3847"/>
        </w:rPr>
        <w:tab/>
      </w:r>
      <w:r w:rsidRPr="00536249">
        <w:rPr>
          <w:b/>
          <w:color w:val="2E3847"/>
        </w:rPr>
        <w:t>«Функционально грамотный человек</w:t>
      </w:r>
      <w:r w:rsidRPr="00536249">
        <w:rPr>
          <w:color w:val="2E3847"/>
        </w:rPr>
        <w:t xml:space="preserve"> – этот тот, который способен постоянно использовать постоянно приобретаемые в течение жизни знания, умения и навыки для решения широкого диапазона жизненных задач во всех сферах человеческой деятельности», – говорит руководитель </w:t>
      </w:r>
      <w:proofErr w:type="gramStart"/>
      <w:r w:rsidRPr="00536249">
        <w:rPr>
          <w:color w:val="2E3847"/>
        </w:rPr>
        <w:t>Центра оценки качества образования Института стратегии развития образования РАН</w:t>
      </w:r>
      <w:proofErr w:type="gramEnd"/>
      <w:r w:rsidRPr="00536249">
        <w:rPr>
          <w:color w:val="2E3847"/>
        </w:rPr>
        <w:t xml:space="preserve"> Галина Ковалева</w:t>
      </w:r>
      <w:r>
        <w:rPr>
          <w:color w:val="2E3847"/>
        </w:rPr>
        <w:t>.</w:t>
      </w:r>
    </w:p>
    <w:p w:rsidR="00536249" w:rsidRDefault="00536249" w:rsidP="00536249">
      <w:pPr>
        <w:pStyle w:val="voice"/>
        <w:spacing w:before="120" w:beforeAutospacing="0" w:after="120" w:afterAutospacing="0"/>
        <w:rPr>
          <w:color w:val="2E3847"/>
        </w:rPr>
      </w:pPr>
    </w:p>
    <w:p w:rsidR="00536249" w:rsidRPr="00536249" w:rsidRDefault="00536249" w:rsidP="00536249">
      <w:pPr>
        <w:pStyle w:val="voice"/>
        <w:spacing w:before="120" w:beforeAutospacing="0" w:after="120" w:afterAutospacing="0"/>
        <w:ind w:firstLine="708"/>
        <w:rPr>
          <w:color w:val="FF0000"/>
        </w:rPr>
      </w:pPr>
      <w:r w:rsidRPr="00536249">
        <w:rPr>
          <w:b/>
          <w:bCs/>
          <w:color w:val="FF0000"/>
        </w:rPr>
        <w:t>Коммуникация, сотрудничество, критическое мышление, креативность – вот главные качества, которыми должны овладеть обучающиеся 21 века</w:t>
      </w:r>
      <w:r>
        <w:rPr>
          <w:b/>
          <w:bCs/>
          <w:color w:val="FF0000"/>
        </w:rPr>
        <w:t>.</w:t>
      </w:r>
    </w:p>
    <w:p w:rsidR="00536249" w:rsidRDefault="00536249" w:rsidP="00536249">
      <w:pPr>
        <w:pStyle w:val="2"/>
        <w:spacing w:before="0" w:beforeAutospacing="0" w:after="540" w:afterAutospacing="0"/>
        <w:rPr>
          <w:color w:val="007AD0"/>
          <w:sz w:val="24"/>
          <w:szCs w:val="24"/>
          <w:shd w:val="clear" w:color="auto" w:fill="FFFFFF"/>
        </w:rPr>
      </w:pPr>
    </w:p>
    <w:p w:rsidR="00536249" w:rsidRDefault="00536249" w:rsidP="00536249">
      <w:pPr>
        <w:pStyle w:val="2"/>
        <w:spacing w:before="0" w:beforeAutospacing="0" w:after="540" w:afterAutospacing="0"/>
        <w:rPr>
          <w:color w:val="007AD0"/>
          <w:sz w:val="24"/>
          <w:szCs w:val="24"/>
          <w:shd w:val="clear" w:color="auto" w:fill="FFFFFF"/>
        </w:rPr>
      </w:pPr>
    </w:p>
    <w:p w:rsidR="00536249" w:rsidRDefault="00536249" w:rsidP="00536249">
      <w:pPr>
        <w:pStyle w:val="2"/>
        <w:spacing w:before="0" w:beforeAutospacing="0" w:after="540" w:afterAutospacing="0"/>
        <w:ind w:firstLine="708"/>
        <w:rPr>
          <w:color w:val="007AD0"/>
          <w:sz w:val="24"/>
          <w:szCs w:val="24"/>
          <w:shd w:val="clear" w:color="auto" w:fill="FFFFFF"/>
        </w:rPr>
      </w:pPr>
      <w:r w:rsidRPr="00536249">
        <w:rPr>
          <w:color w:val="007AD0"/>
          <w:sz w:val="24"/>
          <w:szCs w:val="24"/>
          <w:shd w:val="clear" w:color="auto" w:fill="FFFFFF"/>
        </w:rPr>
        <w:t>Ресурсы по формированию и оценке функциональной грамотности.</w:t>
      </w:r>
    </w:p>
    <w:p w:rsidR="00536249" w:rsidRDefault="00536249" w:rsidP="00536249">
      <w:pPr>
        <w:pStyle w:val="2"/>
        <w:spacing w:before="0" w:beforeAutospacing="0" w:after="0" w:afterAutospacing="0"/>
        <w:rPr>
          <w:rStyle w:val="a3"/>
          <w:sz w:val="24"/>
          <w:szCs w:val="24"/>
          <w:u w:val="none"/>
        </w:rPr>
      </w:pPr>
      <w:r w:rsidRPr="00536249">
        <w:rPr>
          <w:sz w:val="24"/>
          <w:szCs w:val="24"/>
        </w:rPr>
        <w:t xml:space="preserve">1.ФГБНУ «Институт </w:t>
      </w:r>
      <w:proofErr w:type="gramStart"/>
      <w:r w:rsidRPr="00536249">
        <w:rPr>
          <w:sz w:val="24"/>
          <w:szCs w:val="24"/>
        </w:rPr>
        <w:t>стратегии развития образования Российской академии образования</w:t>
      </w:r>
      <w:proofErr w:type="gramEnd"/>
      <w:r w:rsidRPr="00536249">
        <w:rPr>
          <w:sz w:val="24"/>
          <w:szCs w:val="24"/>
        </w:rPr>
        <w:t xml:space="preserve">». </w:t>
      </w:r>
      <w:hyperlink r:id="rId6" w:history="1">
        <w:r w:rsidRPr="00536249">
          <w:rPr>
            <w:rStyle w:val="a3"/>
            <w:sz w:val="24"/>
            <w:szCs w:val="24"/>
            <w:u w:val="none"/>
          </w:rPr>
          <w:t>Открытый банк заданий для оценки естественнонаучной грамотности (fipi.ru)</w:t>
        </w:r>
      </w:hyperlink>
    </w:p>
    <w:p w:rsidR="00536249" w:rsidRPr="00536249" w:rsidRDefault="00536249" w:rsidP="00536249">
      <w:pPr>
        <w:pStyle w:val="2"/>
        <w:spacing w:before="0" w:beforeAutospacing="0" w:after="0" w:afterAutospacing="0"/>
        <w:rPr>
          <w:sz w:val="24"/>
          <w:szCs w:val="24"/>
        </w:rPr>
      </w:pPr>
    </w:p>
    <w:p w:rsidR="00536249" w:rsidRPr="00536249" w:rsidRDefault="00536249" w:rsidP="00536249">
      <w:pPr>
        <w:pStyle w:val="2"/>
        <w:spacing w:before="0" w:beforeAutospacing="0" w:after="0" w:afterAutospacing="0"/>
        <w:rPr>
          <w:sz w:val="24"/>
          <w:szCs w:val="24"/>
        </w:rPr>
      </w:pPr>
      <w:r w:rsidRPr="00536249">
        <w:rPr>
          <w:sz w:val="24"/>
          <w:szCs w:val="24"/>
        </w:rPr>
        <w:t xml:space="preserve">2. Российская электронная </w:t>
      </w:r>
      <w:proofErr w:type="spellStart"/>
      <w:r w:rsidRPr="00536249">
        <w:rPr>
          <w:sz w:val="24"/>
          <w:szCs w:val="24"/>
        </w:rPr>
        <w:t>школа</w:t>
      </w:r>
      <w:proofErr w:type="gramStart"/>
      <w:r w:rsidRPr="00536249">
        <w:rPr>
          <w:sz w:val="24"/>
          <w:szCs w:val="24"/>
        </w:rPr>
        <w:t>.Э</w:t>
      </w:r>
      <w:proofErr w:type="gramEnd"/>
      <w:r w:rsidRPr="00536249">
        <w:rPr>
          <w:sz w:val="24"/>
          <w:szCs w:val="24"/>
        </w:rPr>
        <w:t>лектронный</w:t>
      </w:r>
      <w:proofErr w:type="spellEnd"/>
      <w:r w:rsidRPr="00536249">
        <w:rPr>
          <w:sz w:val="24"/>
          <w:szCs w:val="24"/>
        </w:rPr>
        <w:t xml:space="preserve"> банк </w:t>
      </w:r>
      <w:proofErr w:type="spellStart"/>
      <w:r w:rsidRPr="00536249">
        <w:rPr>
          <w:sz w:val="24"/>
          <w:szCs w:val="24"/>
        </w:rPr>
        <w:t>заданий:</w:t>
      </w:r>
      <w:hyperlink r:id="rId7" w:history="1">
        <w:r w:rsidRPr="00536249">
          <w:rPr>
            <w:rStyle w:val="a3"/>
            <w:sz w:val="24"/>
            <w:szCs w:val="24"/>
            <w:u w:val="none"/>
          </w:rPr>
          <w:t>https</w:t>
        </w:r>
        <w:proofErr w:type="spellEnd"/>
        <w:r w:rsidRPr="00536249">
          <w:rPr>
            <w:rStyle w:val="a3"/>
            <w:sz w:val="24"/>
            <w:szCs w:val="24"/>
            <w:u w:val="none"/>
          </w:rPr>
          <w:t>://fg.resh.edu.ru/</w:t>
        </w:r>
      </w:hyperlink>
    </w:p>
    <w:p w:rsidR="00536249" w:rsidRDefault="00536249" w:rsidP="00536249">
      <w:pPr>
        <w:pStyle w:val="1"/>
        <w:spacing w:before="0" w:line="240" w:lineRule="auto"/>
        <w:rPr>
          <w:rStyle w:val="a3"/>
          <w:rFonts w:ascii="Times New Roman" w:hAnsi="Times New Roman" w:cs="Times New Roman"/>
          <w:sz w:val="24"/>
          <w:szCs w:val="24"/>
          <w:u w:val="none"/>
        </w:rPr>
      </w:pPr>
      <w:r w:rsidRPr="00536249">
        <w:rPr>
          <w:rFonts w:ascii="Times New Roman" w:hAnsi="Times New Roman" w:cs="Times New Roman"/>
          <w:color w:val="2E3847"/>
          <w:sz w:val="24"/>
          <w:szCs w:val="24"/>
        </w:rPr>
        <w:t>3.Банк заданий по функциональной грамотности от издательства «Просвещение».</w:t>
      </w:r>
      <w:hyperlink r:id="rId8" w:history="1">
        <w:r w:rsidRPr="00536249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https://media.prosv.ru/fg/</w:t>
        </w:r>
      </w:hyperlink>
    </w:p>
    <w:p w:rsidR="00536249" w:rsidRPr="00536249" w:rsidRDefault="00536249" w:rsidP="00536249"/>
    <w:p w:rsidR="00536249" w:rsidRPr="00536249" w:rsidRDefault="00536249" w:rsidP="00536249">
      <w:pPr>
        <w:pStyle w:val="a6"/>
        <w:shd w:val="clear" w:color="auto" w:fill="FFFFFF"/>
        <w:spacing w:before="30" w:beforeAutospacing="0" w:after="30" w:afterAutospacing="0"/>
        <w:ind w:firstLine="708"/>
        <w:rPr>
          <w:color w:val="333333"/>
        </w:rPr>
      </w:pPr>
      <w:r w:rsidRPr="00536249">
        <w:rPr>
          <w:color w:val="333333"/>
        </w:rPr>
        <w:t xml:space="preserve">Банк заданий для формирования и оценки функциональной </w:t>
      </w:r>
      <w:proofErr w:type="gramStart"/>
      <w:r w:rsidRPr="00536249">
        <w:rPr>
          <w:color w:val="333333"/>
        </w:rPr>
        <w:t>грамотности</w:t>
      </w:r>
      <w:proofErr w:type="gramEnd"/>
      <w:r w:rsidRPr="00536249">
        <w:rPr>
          <w:color w:val="333333"/>
        </w:rPr>
        <w:t xml:space="preserve"> обучающихся основной школы (5-9 классы) представлен по шести направлениям: математическая грамотность, естественнонаучная грамотность, читательская грамотность, финансовая грамотность, глобальные компетенции и креативное мышление.</w:t>
      </w:r>
    </w:p>
    <w:p w:rsidR="00536249" w:rsidRPr="00536249" w:rsidRDefault="00536249" w:rsidP="00536249">
      <w:pPr>
        <w:pStyle w:val="a6"/>
        <w:shd w:val="clear" w:color="auto" w:fill="FFFFFF"/>
        <w:spacing w:before="30" w:beforeAutospacing="0" w:after="30" w:afterAutospacing="0"/>
        <w:ind w:firstLine="708"/>
        <w:rPr>
          <w:color w:val="333333"/>
        </w:rPr>
      </w:pPr>
    </w:p>
    <w:p w:rsidR="00536249" w:rsidRPr="00536249" w:rsidRDefault="00536249" w:rsidP="00536249">
      <w:pPr>
        <w:pStyle w:val="a6"/>
        <w:shd w:val="clear" w:color="auto" w:fill="FFFFFF"/>
        <w:spacing w:before="30" w:beforeAutospacing="0" w:after="30" w:afterAutospacing="0"/>
        <w:ind w:firstLine="360"/>
        <w:rPr>
          <w:color w:val="333333"/>
        </w:rPr>
      </w:pPr>
      <w:r w:rsidRPr="00536249">
        <w:rPr>
          <w:color w:val="333333"/>
        </w:rPr>
        <w:t>В материалах по каждому направлению функциональной грамотности содержатся файлы со списком открытых заданий, которые разработаны в ходе проекта, сами задания, характеристики заданий и система оценивания, а также методические комментарии к заданиям.</w:t>
      </w:r>
    </w:p>
    <w:p w:rsidR="00536249" w:rsidRPr="00536249" w:rsidRDefault="00536249" w:rsidP="00536249">
      <w:pPr>
        <w:pStyle w:val="a6"/>
        <w:shd w:val="clear" w:color="auto" w:fill="FFFFFF"/>
        <w:spacing w:before="30" w:beforeAutospacing="0" w:after="30" w:afterAutospacing="0"/>
        <w:ind w:firstLine="360"/>
        <w:rPr>
          <w:color w:val="333333"/>
        </w:rPr>
      </w:pPr>
    </w:p>
    <w:p w:rsidR="00536249" w:rsidRPr="00536249" w:rsidRDefault="00536249" w:rsidP="00536249">
      <w:pPr>
        <w:spacing w:after="894" w:line="240" w:lineRule="auto"/>
        <w:ind w:left="360" w:firstLine="348"/>
        <w:outlineLvl w:val="1"/>
        <w:rPr>
          <w:rFonts w:ascii="Times New Roman" w:eastAsia="Times New Roman" w:hAnsi="Times New Roman" w:cs="Times New Roman"/>
          <w:color w:val="2E3847"/>
          <w:sz w:val="24"/>
          <w:szCs w:val="24"/>
          <w:lang w:eastAsia="ru-RU"/>
        </w:rPr>
      </w:pPr>
      <w:r w:rsidRPr="00536249">
        <w:rPr>
          <w:rFonts w:ascii="Times New Roman" w:eastAsia="Times New Roman" w:hAnsi="Times New Roman" w:cs="Times New Roman"/>
          <w:b/>
          <w:color w:val="2E3847"/>
          <w:sz w:val="24"/>
          <w:szCs w:val="24"/>
          <w:lang w:eastAsia="ru-RU"/>
        </w:rPr>
        <w:t xml:space="preserve">Как устроен банк заданий?  </w:t>
      </w:r>
      <w:r w:rsidRPr="00536249">
        <w:rPr>
          <w:rFonts w:ascii="Times New Roman" w:eastAsia="Times New Roman" w:hAnsi="Times New Roman" w:cs="Times New Roman"/>
          <w:color w:val="2E3847"/>
          <w:sz w:val="24"/>
          <w:szCs w:val="24"/>
          <w:lang w:eastAsia="ru-RU"/>
        </w:rPr>
        <w:t>Эксперты разработали полнофункциональный тренажер заданий в формате PISA, в котором задания расположены в нужной последовательности, чтобы учащийся полностью мог освоить навык и закрепить его.</w:t>
      </w:r>
    </w:p>
    <w:p w:rsidR="0087223A" w:rsidRPr="00536249" w:rsidRDefault="0087223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7223A" w:rsidRPr="00536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" style="width:3in;height:3in" o:bullet="t"/>
    </w:pict>
  </w:numPicBullet>
  <w:abstractNum w:abstractNumId="0">
    <w:nsid w:val="13FC6C66"/>
    <w:multiLevelType w:val="hybridMultilevel"/>
    <w:tmpl w:val="A64C64BE"/>
    <w:lvl w:ilvl="0" w:tplc="4D8412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C466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AC3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9EB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6C49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9AD2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3CBD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4879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5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249"/>
    <w:rsid w:val="00536249"/>
    <w:rsid w:val="0087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49"/>
  </w:style>
  <w:style w:type="paragraph" w:styleId="1">
    <w:name w:val="heading 1"/>
    <w:basedOn w:val="a"/>
    <w:next w:val="a"/>
    <w:link w:val="10"/>
    <w:uiPriority w:val="9"/>
    <w:qFormat/>
    <w:rsid w:val="005362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362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2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362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362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36249"/>
    <w:pPr>
      <w:ind w:left="720"/>
      <w:contextualSpacing/>
    </w:pPr>
  </w:style>
  <w:style w:type="character" w:styleId="a5">
    <w:name w:val="Strong"/>
    <w:basedOn w:val="a0"/>
    <w:uiPriority w:val="22"/>
    <w:qFormat/>
    <w:rsid w:val="00536249"/>
    <w:rPr>
      <w:b/>
      <w:bCs/>
    </w:rPr>
  </w:style>
  <w:style w:type="paragraph" w:styleId="a6">
    <w:name w:val="Normal (Web)"/>
    <w:basedOn w:val="a"/>
    <w:uiPriority w:val="99"/>
    <w:unhideWhenUsed/>
    <w:rsid w:val="0053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53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6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6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49"/>
  </w:style>
  <w:style w:type="paragraph" w:styleId="1">
    <w:name w:val="heading 1"/>
    <w:basedOn w:val="a"/>
    <w:next w:val="a"/>
    <w:link w:val="10"/>
    <w:uiPriority w:val="9"/>
    <w:qFormat/>
    <w:rsid w:val="005362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362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2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362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362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36249"/>
    <w:pPr>
      <w:ind w:left="720"/>
      <w:contextualSpacing/>
    </w:pPr>
  </w:style>
  <w:style w:type="character" w:styleId="a5">
    <w:name w:val="Strong"/>
    <w:basedOn w:val="a0"/>
    <w:uiPriority w:val="22"/>
    <w:qFormat/>
    <w:rsid w:val="00536249"/>
    <w:rPr>
      <w:b/>
      <w:bCs/>
    </w:rPr>
  </w:style>
  <w:style w:type="paragraph" w:styleId="a6">
    <w:name w:val="Normal (Web)"/>
    <w:basedOn w:val="a"/>
    <w:uiPriority w:val="99"/>
    <w:unhideWhenUsed/>
    <w:rsid w:val="0053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53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6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6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f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g.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otkrytyy-bank-zadaniy-dlya-otsenki-yestestvennonauchnoy-gramotnost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2021-10-08T03:57:00Z</dcterms:created>
  <dcterms:modified xsi:type="dcterms:W3CDTF">2021-10-08T04:05:00Z</dcterms:modified>
</cp:coreProperties>
</file>