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2EF3" w:rsidRDefault="008C4109">
      <w:pPr>
        <w:ind w:right="5799"/>
        <w:jc w:val="center"/>
        <w:rPr>
          <w:rFonts w:ascii="Times New Roman" w:hAnsi="Times New Roman"/>
          <w:sz w:val="26"/>
          <w:szCs w:val="26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584200" cy="685800"/>
            <wp:effectExtent l="0" t="0" r="0" b="0"/>
            <wp:docPr id="1" name="Рисунок 2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 descr="gerb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00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W w:w="9781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34"/>
        <w:gridCol w:w="624"/>
        <w:gridCol w:w="1278"/>
        <w:gridCol w:w="283"/>
        <w:gridCol w:w="1518"/>
        <w:gridCol w:w="1186"/>
        <w:gridCol w:w="4658"/>
      </w:tblGrid>
      <w:tr w:rsidR="00A72EF3">
        <w:tc>
          <w:tcPr>
            <w:tcW w:w="3930" w:type="dxa"/>
            <w:gridSpan w:val="5"/>
          </w:tcPr>
          <w:p w:rsidR="00A72EF3" w:rsidRDefault="008C4109">
            <w:pPr>
              <w:keepNext/>
              <w:spacing w:before="120" w:line="280" w:lineRule="exact"/>
              <w:jc w:val="center"/>
              <w:outlineLvl w:val="0"/>
              <w:rPr>
                <w:rFonts w:ascii="Times New Roman" w:hAnsi="Times New Roman"/>
                <w:b/>
                <w:bCs/>
                <w:spacing w:val="20"/>
              </w:rPr>
            </w:pPr>
            <w:r>
              <w:rPr>
                <w:rFonts w:ascii="Times New Roman" w:hAnsi="Times New Roman"/>
                <w:b/>
                <w:bCs/>
                <w:spacing w:val="20"/>
              </w:rPr>
              <w:t>МИНИСТЕРСТВО</w:t>
            </w:r>
          </w:p>
          <w:p w:rsidR="00A72EF3" w:rsidRDefault="008C4109">
            <w:pPr>
              <w:spacing w:line="280" w:lineRule="exact"/>
              <w:jc w:val="center"/>
              <w:rPr>
                <w:rFonts w:ascii="Times New Roman" w:hAnsi="Times New Roman"/>
                <w:b/>
                <w:bCs/>
                <w:spacing w:val="20"/>
              </w:rPr>
            </w:pPr>
            <w:r>
              <w:rPr>
                <w:rFonts w:ascii="Times New Roman" w:hAnsi="Times New Roman"/>
                <w:b/>
                <w:bCs/>
                <w:spacing w:val="20"/>
              </w:rPr>
              <w:t>ОБРАЗОВАНИЯ</w:t>
            </w:r>
          </w:p>
          <w:p w:rsidR="00A72EF3" w:rsidRDefault="008C4109">
            <w:pPr>
              <w:spacing w:line="280" w:lineRule="exact"/>
              <w:jc w:val="center"/>
              <w:rPr>
                <w:rFonts w:ascii="Times New Roman" w:hAnsi="Times New Roman" w:cs="NTTimes/Cyrillic"/>
                <w:b/>
                <w:bCs/>
                <w:spacing w:val="20"/>
              </w:rPr>
            </w:pPr>
            <w:r>
              <w:rPr>
                <w:rFonts w:ascii="Times New Roman" w:hAnsi="Times New Roman" w:cs="NTTimes/Cyrillic"/>
                <w:b/>
                <w:bCs/>
                <w:spacing w:val="20"/>
              </w:rPr>
              <w:t>ПРИМОРСКОГО КРАЯ</w:t>
            </w:r>
          </w:p>
          <w:p w:rsidR="00A72EF3" w:rsidRDefault="00A72EF3">
            <w:pPr>
              <w:spacing w:line="20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A72EF3" w:rsidRDefault="008C4109">
            <w:pPr>
              <w:spacing w:line="18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ул.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 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Светланская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, 22, г. Владивосток, 690110</w:t>
            </w:r>
          </w:p>
          <w:p w:rsidR="00A72EF3" w:rsidRDefault="008C4109">
            <w:pPr>
              <w:spacing w:line="200" w:lineRule="exact"/>
              <w:ind w:left="-57" w:right="-5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Телефон: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 </w:t>
            </w:r>
            <w:r>
              <w:rPr>
                <w:rFonts w:ascii="Times New Roman" w:hAnsi="Times New Roman"/>
                <w:sz w:val="18"/>
                <w:szCs w:val="18"/>
              </w:rPr>
              <w:t>(423)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 </w:t>
            </w:r>
            <w:r>
              <w:rPr>
                <w:rFonts w:ascii="Times New Roman" w:hAnsi="Times New Roman"/>
                <w:sz w:val="18"/>
                <w:szCs w:val="18"/>
              </w:rPr>
              <w:t>240-28-04</w:t>
            </w:r>
          </w:p>
          <w:p w:rsidR="00A72EF3" w:rsidRDefault="008C4109">
            <w:pPr>
              <w:spacing w:after="12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E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mail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val="en-US"/>
              </w:rPr>
              <w:t>minobrpk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@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val="en-US"/>
              </w:rPr>
              <w:t>primorsky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.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val="en-US"/>
              </w:rPr>
              <w:t>ru</w:t>
            </w:r>
            <w:proofErr w:type="spellEnd"/>
          </w:p>
        </w:tc>
        <w:tc>
          <w:tcPr>
            <w:tcW w:w="1187" w:type="dxa"/>
          </w:tcPr>
          <w:p w:rsidR="00A72EF3" w:rsidRDefault="00A72EF3"/>
        </w:tc>
        <w:tc>
          <w:tcPr>
            <w:tcW w:w="4663" w:type="dxa"/>
            <w:vMerge w:val="restart"/>
          </w:tcPr>
          <w:p w:rsidR="00A72EF3" w:rsidRDefault="008C4109">
            <w:pPr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Руководителям муниципальных органов управления образованием</w:t>
            </w:r>
          </w:p>
          <w:p w:rsidR="00A72EF3" w:rsidRDefault="00A72EF3">
            <w:pPr>
              <w:rPr>
                <w:color w:val="000000"/>
              </w:rPr>
            </w:pPr>
          </w:p>
          <w:p w:rsidR="00A72EF3" w:rsidRDefault="008C4109">
            <w:pPr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Руководителям КГОБУ КШИ</w:t>
            </w:r>
          </w:p>
          <w:p w:rsidR="00A72EF3" w:rsidRDefault="00A72EF3">
            <w:pPr>
              <w:rPr>
                <w:color w:val="000000"/>
              </w:rPr>
            </w:pPr>
          </w:p>
          <w:p w:rsidR="00A72EF3" w:rsidRDefault="00A72EF3">
            <w:pPr>
              <w:rPr>
                <w:sz w:val="28"/>
                <w:szCs w:val="28"/>
              </w:rPr>
            </w:pPr>
          </w:p>
        </w:tc>
      </w:tr>
      <w:tr w:rsidR="00A72EF3">
        <w:trPr>
          <w:trHeight w:val="62"/>
        </w:trPr>
        <w:tc>
          <w:tcPr>
            <w:tcW w:w="223" w:type="dxa"/>
            <w:vAlign w:val="bottom"/>
          </w:tcPr>
          <w:p w:rsidR="00A72EF3" w:rsidRDefault="00A72EF3">
            <w:pPr>
              <w:jc w:val="center"/>
              <w:rPr>
                <w:rFonts w:ascii="Times New Roman" w:hAnsi="Times New Roman"/>
                <w:spacing w:val="60"/>
                <w:sz w:val="20"/>
              </w:rPr>
            </w:pPr>
          </w:p>
        </w:tc>
        <w:tc>
          <w:tcPr>
            <w:tcW w:w="1904" w:type="dxa"/>
            <w:gridSpan w:val="2"/>
            <w:tcBorders>
              <w:bottom w:val="single" w:sz="4" w:space="0" w:color="000000"/>
            </w:tcBorders>
            <w:vAlign w:val="bottom"/>
          </w:tcPr>
          <w:p w:rsidR="00A72EF3" w:rsidRDefault="00A72EF3">
            <w:pPr>
              <w:ind w:left="-107" w:right="-107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  <w:vAlign w:val="bottom"/>
          </w:tcPr>
          <w:p w:rsidR="00A72EF3" w:rsidRDefault="008C4109">
            <w:pPr>
              <w:ind w:left="-57" w:right="-57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№</w:t>
            </w:r>
          </w:p>
        </w:tc>
        <w:tc>
          <w:tcPr>
            <w:tcW w:w="1520" w:type="dxa"/>
            <w:tcBorders>
              <w:bottom w:val="single" w:sz="4" w:space="0" w:color="000000"/>
            </w:tcBorders>
            <w:vAlign w:val="bottom"/>
          </w:tcPr>
          <w:p w:rsidR="00A72EF3" w:rsidRDefault="00A72EF3">
            <w:pPr>
              <w:ind w:left="-87" w:right="-107"/>
              <w:rPr>
                <w:rFonts w:ascii="Times New Roman" w:hAnsi="Times New Roman"/>
                <w:sz w:val="20"/>
              </w:rPr>
            </w:pPr>
          </w:p>
        </w:tc>
        <w:tc>
          <w:tcPr>
            <w:tcW w:w="1187" w:type="dxa"/>
            <w:vAlign w:val="bottom"/>
          </w:tcPr>
          <w:p w:rsidR="00A72EF3" w:rsidRDefault="00A72EF3">
            <w:pPr>
              <w:rPr>
                <w:sz w:val="20"/>
              </w:rPr>
            </w:pPr>
          </w:p>
        </w:tc>
        <w:tc>
          <w:tcPr>
            <w:tcW w:w="4663" w:type="dxa"/>
            <w:vMerge/>
            <w:vAlign w:val="bottom"/>
          </w:tcPr>
          <w:p w:rsidR="00A72EF3" w:rsidRDefault="00A72EF3">
            <w:pPr>
              <w:rPr>
                <w:sz w:val="20"/>
                <w:highlight w:val="yellow"/>
              </w:rPr>
            </w:pPr>
          </w:p>
        </w:tc>
      </w:tr>
      <w:tr w:rsidR="00A72EF3">
        <w:trPr>
          <w:trHeight w:val="284"/>
        </w:trPr>
        <w:tc>
          <w:tcPr>
            <w:tcW w:w="848" w:type="dxa"/>
            <w:gridSpan w:val="2"/>
            <w:vAlign w:val="bottom"/>
          </w:tcPr>
          <w:p w:rsidR="00A72EF3" w:rsidRDefault="008C4109">
            <w:pPr>
              <w:ind w:left="-107" w:right="-107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На №</w:t>
            </w:r>
          </w:p>
        </w:tc>
        <w:tc>
          <w:tcPr>
            <w:tcW w:w="1279" w:type="dxa"/>
            <w:tcBorders>
              <w:bottom w:val="single" w:sz="4" w:space="0" w:color="000000"/>
            </w:tcBorders>
            <w:vAlign w:val="bottom"/>
          </w:tcPr>
          <w:p w:rsidR="00A72EF3" w:rsidRDefault="00A72EF3">
            <w:pPr>
              <w:ind w:left="-57" w:right="-57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3" w:type="dxa"/>
            <w:vAlign w:val="bottom"/>
          </w:tcPr>
          <w:p w:rsidR="00A72EF3" w:rsidRDefault="008C4109">
            <w:pPr>
              <w:ind w:left="-113" w:right="-57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от</w:t>
            </w:r>
          </w:p>
        </w:tc>
        <w:tc>
          <w:tcPr>
            <w:tcW w:w="152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A72EF3" w:rsidRDefault="00A72EF3">
            <w:pPr>
              <w:ind w:left="-107" w:right="-107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87" w:type="dxa"/>
            <w:vAlign w:val="bottom"/>
          </w:tcPr>
          <w:p w:rsidR="00A72EF3" w:rsidRDefault="00A72EF3">
            <w:pPr>
              <w:rPr>
                <w:sz w:val="20"/>
              </w:rPr>
            </w:pPr>
          </w:p>
        </w:tc>
        <w:tc>
          <w:tcPr>
            <w:tcW w:w="4663" w:type="dxa"/>
            <w:vMerge/>
            <w:vAlign w:val="bottom"/>
          </w:tcPr>
          <w:p w:rsidR="00A72EF3" w:rsidRDefault="00A72EF3">
            <w:pPr>
              <w:rPr>
                <w:sz w:val="20"/>
                <w:highlight w:val="yellow"/>
              </w:rPr>
            </w:pPr>
          </w:p>
        </w:tc>
      </w:tr>
      <w:tr w:rsidR="00A72EF3">
        <w:trPr>
          <w:trHeight w:val="201"/>
        </w:trPr>
        <w:tc>
          <w:tcPr>
            <w:tcW w:w="5117" w:type="dxa"/>
            <w:gridSpan w:val="6"/>
            <w:vAlign w:val="bottom"/>
          </w:tcPr>
          <w:p w:rsidR="00A72EF3" w:rsidRDefault="00A72EF3">
            <w:pPr>
              <w:rPr>
                <w:sz w:val="20"/>
              </w:rPr>
            </w:pPr>
          </w:p>
        </w:tc>
        <w:tc>
          <w:tcPr>
            <w:tcW w:w="4663" w:type="dxa"/>
            <w:vMerge/>
            <w:vAlign w:val="bottom"/>
          </w:tcPr>
          <w:p w:rsidR="00A72EF3" w:rsidRDefault="00A72EF3">
            <w:pPr>
              <w:rPr>
                <w:sz w:val="2"/>
                <w:szCs w:val="2"/>
                <w:highlight w:val="yellow"/>
              </w:rPr>
            </w:pPr>
          </w:p>
        </w:tc>
      </w:tr>
    </w:tbl>
    <w:p w:rsidR="00A72EF3" w:rsidRDefault="00A72EF3">
      <w:pPr>
        <w:rPr>
          <w:rFonts w:ascii="Times New Roman" w:hAnsi="Times New Roman"/>
          <w:color w:val="000000"/>
          <w:sz w:val="28"/>
          <w:szCs w:val="28"/>
        </w:rPr>
      </w:pPr>
    </w:p>
    <w:p w:rsidR="00A72EF3" w:rsidRDefault="00A72EF3">
      <w:pPr>
        <w:jc w:val="center"/>
        <w:rPr>
          <w:color w:val="000000"/>
        </w:rPr>
      </w:pPr>
    </w:p>
    <w:p w:rsidR="00A72EF3" w:rsidRDefault="008C4109">
      <w:pPr>
        <w:jc w:val="center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t>Уважаемые коллеги!</w:t>
      </w:r>
    </w:p>
    <w:p w:rsidR="00A72EF3" w:rsidRDefault="00A72EF3">
      <w:pPr>
        <w:jc w:val="center"/>
        <w:rPr>
          <w:color w:val="000000"/>
        </w:rPr>
      </w:pPr>
    </w:p>
    <w:p w:rsidR="00A72EF3" w:rsidRDefault="00A72EF3">
      <w:pPr>
        <w:jc w:val="center"/>
        <w:rPr>
          <w:color w:val="000000"/>
        </w:rPr>
      </w:pPr>
    </w:p>
    <w:p w:rsidR="00A72EF3" w:rsidRDefault="008C4109">
      <w:pPr>
        <w:spacing w:line="360" w:lineRule="auto"/>
        <w:jc w:val="both"/>
      </w:pPr>
      <w:r>
        <w:rPr>
          <w:rFonts w:ascii="Times New Roman" w:hAnsi="Times New Roman"/>
          <w:color w:val="000000"/>
          <w:sz w:val="28"/>
          <w:szCs w:val="28"/>
        </w:rPr>
        <w:tab/>
        <w:t xml:space="preserve">В рамках подготовки к государственной итоговой аттестации по образовательным программам основного общего и среднего общего образования (далее - ГИА), на основании письма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Рособрнадзора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от 10.12.2025 № 04-427 рекомендуем вам провест</w:t>
      </w:r>
      <w:r>
        <w:rPr>
          <w:rFonts w:ascii="Times New Roman" w:hAnsi="Times New Roman"/>
          <w:color w:val="000000"/>
          <w:sz w:val="28"/>
          <w:szCs w:val="28"/>
        </w:rPr>
        <w:t>и работу по повышению эффективности деятельности школьных психологов, направленную на выработку психологических качеств, умений и навыков у выпускников, что позволит каждому участнику ГИА на экзамене успешно справляться с эмоциями и концентрировать внимани</w:t>
      </w:r>
      <w:r>
        <w:rPr>
          <w:rFonts w:ascii="Times New Roman" w:hAnsi="Times New Roman"/>
          <w:color w:val="000000"/>
          <w:sz w:val="28"/>
          <w:szCs w:val="28"/>
        </w:rPr>
        <w:t xml:space="preserve">е. </w:t>
      </w:r>
    </w:p>
    <w:p w:rsidR="00A72EF3" w:rsidRDefault="008C4109">
      <w:pPr>
        <w:spacing w:line="360" w:lineRule="auto"/>
        <w:jc w:val="both"/>
      </w:pPr>
      <w:r>
        <w:rPr>
          <w:rFonts w:ascii="Times New Roman" w:hAnsi="Times New Roman"/>
          <w:color w:val="000000"/>
          <w:sz w:val="28"/>
          <w:szCs w:val="28"/>
        </w:rPr>
        <w:tab/>
        <w:t xml:space="preserve">В целях недопущения нарушений установленного порядка проведения ГИА, а также соблюдения прав выпускников при прохождении ГИА, рекомендуем усилить роль информационно-разъяснительной работы по всем вопросам ГИА, в том числе о структуре контрольных </w:t>
      </w:r>
      <w:r>
        <w:rPr>
          <w:rFonts w:ascii="Times New Roman" w:hAnsi="Times New Roman"/>
          <w:color w:val="000000"/>
          <w:sz w:val="28"/>
          <w:szCs w:val="28"/>
        </w:rPr>
        <w:t>измерительных материалов, об использовании результатов ГИА в выборе дальнейшей образовательной траектории.</w:t>
      </w:r>
    </w:p>
    <w:p w:rsidR="00A72EF3" w:rsidRDefault="008C4109">
      <w:pPr>
        <w:spacing w:line="360" w:lineRule="auto"/>
        <w:jc w:val="both"/>
      </w:pPr>
      <w:r>
        <w:rPr>
          <w:rFonts w:ascii="Times New Roman" w:hAnsi="Times New Roman"/>
          <w:color w:val="000000"/>
          <w:sz w:val="28"/>
          <w:szCs w:val="28"/>
        </w:rPr>
        <w:tab/>
        <w:t>Также просим организовать взаимодействие со средствами массовой информации, обеспечить работу телефонов «горячих линий» муниципальных органов управл</w:t>
      </w:r>
      <w:r>
        <w:rPr>
          <w:rFonts w:ascii="Times New Roman" w:hAnsi="Times New Roman"/>
          <w:color w:val="000000"/>
          <w:sz w:val="28"/>
          <w:szCs w:val="28"/>
        </w:rPr>
        <w:t xml:space="preserve">ения образованием (далее - МОУО) и ведение разделов «ГИА» на официальных сайтах МОУО и образовательных организаций (далее - ОО) в информационно-телекоммуникационной сети «Интернет», на страницах МОУО в социальных сетях. </w:t>
      </w:r>
    </w:p>
    <w:p w:rsidR="00A72EF3" w:rsidRDefault="008C4109">
      <w:pPr>
        <w:spacing w:line="360" w:lineRule="auto"/>
        <w:jc w:val="both"/>
      </w:pPr>
      <w:r>
        <w:rPr>
          <w:rFonts w:ascii="Times New Roman" w:hAnsi="Times New Roman"/>
          <w:color w:val="000000"/>
          <w:sz w:val="28"/>
          <w:szCs w:val="28"/>
        </w:rPr>
        <w:lastRenderedPageBreak/>
        <w:tab/>
        <w:t>Рекомендуем разместить на вышеуказ</w:t>
      </w:r>
      <w:r>
        <w:rPr>
          <w:rFonts w:ascii="Times New Roman" w:hAnsi="Times New Roman"/>
          <w:color w:val="000000"/>
          <w:sz w:val="28"/>
          <w:szCs w:val="28"/>
        </w:rPr>
        <w:t xml:space="preserve">анных ресурсах МОУО и ОО ссылки на разделы «ГИА» и «Навигатор ГИА» официального сайта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Рособрнадзора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(obrnadzor.gov.ru), телефон доверия ЕГЭ: (495) 198-93-38, а также на официальные сайты ФГБНУ «ФИПИ» (fipi.ru) и ФГБУ «ФЦТ» (rustest.ru).</w:t>
      </w:r>
    </w:p>
    <w:p w:rsidR="00A72EF3" w:rsidRDefault="00A72EF3">
      <w:pPr>
        <w:jc w:val="center"/>
        <w:rPr>
          <w:rFonts w:ascii="Times New Roman" w:hAnsi="Times New Roman"/>
          <w:sz w:val="28"/>
          <w:szCs w:val="28"/>
        </w:rPr>
      </w:pPr>
    </w:p>
    <w:p w:rsidR="00A72EF3" w:rsidRDefault="008C4109">
      <w:pPr>
        <w:spacing w:line="360" w:lineRule="auto"/>
        <w:jc w:val="both"/>
      </w:pPr>
      <w:r>
        <w:rPr>
          <w:rFonts w:ascii="Times New Roman" w:hAnsi="Times New Roman"/>
          <w:sz w:val="28"/>
          <w:szCs w:val="28"/>
        </w:rPr>
        <w:tab/>
      </w:r>
    </w:p>
    <w:p w:rsidR="00A72EF3" w:rsidRDefault="008C4109">
      <w:pPr>
        <w:widowControl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 мини</w:t>
      </w:r>
      <w:r>
        <w:rPr>
          <w:rFonts w:ascii="Times New Roman" w:hAnsi="Times New Roman"/>
          <w:sz w:val="28"/>
          <w:szCs w:val="28"/>
        </w:rPr>
        <w:t xml:space="preserve">стра </w:t>
      </w:r>
    </w:p>
    <w:p w:rsidR="00A72EF3" w:rsidRDefault="008C4109">
      <w:pPr>
        <w:widowControl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образования Приморского края                                                     А.Ю. </w:t>
      </w:r>
      <w:proofErr w:type="spellStart"/>
      <w:r>
        <w:rPr>
          <w:rFonts w:ascii="Times New Roman" w:hAnsi="Times New Roman"/>
          <w:sz w:val="28"/>
          <w:szCs w:val="28"/>
        </w:rPr>
        <w:t>Меховская</w:t>
      </w:r>
      <w:proofErr w:type="spellEnd"/>
    </w:p>
    <w:p w:rsidR="00A72EF3" w:rsidRDefault="00A72EF3">
      <w:pPr>
        <w:widowControl/>
        <w:jc w:val="both"/>
        <w:rPr>
          <w:rFonts w:ascii="Times New Roman" w:hAnsi="Times New Roman"/>
          <w:szCs w:val="24"/>
        </w:rPr>
      </w:pPr>
    </w:p>
    <w:p w:rsidR="00A72EF3" w:rsidRDefault="00A72EF3">
      <w:pPr>
        <w:pStyle w:val="a1"/>
        <w:widowControl/>
        <w:spacing w:after="150"/>
        <w:ind w:left="855" w:right="3375"/>
        <w:rPr>
          <w:sz w:val="20"/>
        </w:rPr>
      </w:pPr>
    </w:p>
    <w:p w:rsidR="00A72EF3" w:rsidRDefault="00A72EF3">
      <w:pPr>
        <w:widowControl/>
        <w:jc w:val="both"/>
        <w:rPr>
          <w:sz w:val="20"/>
        </w:rPr>
      </w:pPr>
    </w:p>
    <w:p w:rsidR="00A72EF3" w:rsidRDefault="00A72EF3">
      <w:pPr>
        <w:widowControl/>
        <w:jc w:val="both"/>
        <w:rPr>
          <w:sz w:val="20"/>
        </w:rPr>
      </w:pPr>
    </w:p>
    <w:p w:rsidR="00A72EF3" w:rsidRDefault="00A72EF3">
      <w:pPr>
        <w:widowControl/>
        <w:jc w:val="both"/>
        <w:rPr>
          <w:sz w:val="20"/>
        </w:rPr>
      </w:pPr>
    </w:p>
    <w:p w:rsidR="00A72EF3" w:rsidRDefault="00A72EF3">
      <w:pPr>
        <w:widowControl/>
        <w:jc w:val="both"/>
        <w:rPr>
          <w:sz w:val="20"/>
        </w:rPr>
      </w:pPr>
    </w:p>
    <w:p w:rsidR="00A72EF3" w:rsidRDefault="00A72EF3">
      <w:pPr>
        <w:widowControl/>
        <w:jc w:val="both"/>
        <w:rPr>
          <w:sz w:val="20"/>
        </w:rPr>
      </w:pPr>
    </w:p>
    <w:p w:rsidR="00A72EF3" w:rsidRDefault="00A72EF3">
      <w:pPr>
        <w:widowControl/>
        <w:jc w:val="both"/>
        <w:rPr>
          <w:sz w:val="20"/>
        </w:rPr>
      </w:pPr>
    </w:p>
    <w:p w:rsidR="00A72EF3" w:rsidRDefault="00A72EF3">
      <w:pPr>
        <w:widowControl/>
        <w:jc w:val="both"/>
        <w:rPr>
          <w:sz w:val="20"/>
        </w:rPr>
      </w:pPr>
    </w:p>
    <w:p w:rsidR="00A72EF3" w:rsidRDefault="00A72EF3">
      <w:pPr>
        <w:widowControl/>
        <w:jc w:val="both"/>
        <w:rPr>
          <w:sz w:val="20"/>
        </w:rPr>
      </w:pPr>
    </w:p>
    <w:p w:rsidR="00A72EF3" w:rsidRDefault="00A72EF3">
      <w:pPr>
        <w:widowControl/>
        <w:jc w:val="both"/>
        <w:rPr>
          <w:sz w:val="20"/>
        </w:rPr>
      </w:pPr>
    </w:p>
    <w:p w:rsidR="00A72EF3" w:rsidRDefault="00A72EF3">
      <w:pPr>
        <w:widowControl/>
        <w:jc w:val="both"/>
        <w:rPr>
          <w:sz w:val="20"/>
        </w:rPr>
      </w:pPr>
    </w:p>
    <w:p w:rsidR="00A72EF3" w:rsidRDefault="00A72EF3">
      <w:pPr>
        <w:widowControl/>
        <w:jc w:val="both"/>
        <w:rPr>
          <w:sz w:val="20"/>
        </w:rPr>
      </w:pPr>
    </w:p>
    <w:p w:rsidR="00A72EF3" w:rsidRDefault="00A72EF3">
      <w:pPr>
        <w:widowControl/>
        <w:jc w:val="both"/>
        <w:rPr>
          <w:sz w:val="20"/>
        </w:rPr>
      </w:pPr>
    </w:p>
    <w:p w:rsidR="00A72EF3" w:rsidRDefault="00A72EF3">
      <w:pPr>
        <w:widowControl/>
        <w:jc w:val="both"/>
        <w:rPr>
          <w:sz w:val="20"/>
        </w:rPr>
      </w:pPr>
    </w:p>
    <w:p w:rsidR="00A72EF3" w:rsidRDefault="00A72EF3">
      <w:pPr>
        <w:widowControl/>
        <w:jc w:val="both"/>
        <w:rPr>
          <w:sz w:val="20"/>
        </w:rPr>
      </w:pPr>
    </w:p>
    <w:p w:rsidR="00A72EF3" w:rsidRDefault="00A72EF3">
      <w:pPr>
        <w:widowControl/>
        <w:jc w:val="both"/>
        <w:rPr>
          <w:sz w:val="20"/>
        </w:rPr>
      </w:pPr>
    </w:p>
    <w:p w:rsidR="00A72EF3" w:rsidRDefault="00A72EF3">
      <w:pPr>
        <w:widowControl/>
        <w:jc w:val="both"/>
        <w:rPr>
          <w:sz w:val="20"/>
        </w:rPr>
      </w:pPr>
    </w:p>
    <w:p w:rsidR="00A72EF3" w:rsidRDefault="00A72EF3">
      <w:pPr>
        <w:widowControl/>
        <w:jc w:val="both"/>
        <w:rPr>
          <w:sz w:val="20"/>
        </w:rPr>
      </w:pPr>
    </w:p>
    <w:p w:rsidR="00A72EF3" w:rsidRDefault="00A72EF3">
      <w:pPr>
        <w:widowControl/>
        <w:jc w:val="both"/>
        <w:rPr>
          <w:sz w:val="20"/>
        </w:rPr>
      </w:pPr>
    </w:p>
    <w:p w:rsidR="00A72EF3" w:rsidRDefault="00A72EF3">
      <w:pPr>
        <w:widowControl/>
        <w:jc w:val="both"/>
        <w:rPr>
          <w:sz w:val="20"/>
        </w:rPr>
      </w:pPr>
    </w:p>
    <w:p w:rsidR="00A72EF3" w:rsidRDefault="00A72EF3">
      <w:pPr>
        <w:widowControl/>
        <w:jc w:val="both"/>
        <w:rPr>
          <w:sz w:val="20"/>
        </w:rPr>
      </w:pPr>
    </w:p>
    <w:p w:rsidR="00A72EF3" w:rsidRDefault="00A72EF3">
      <w:pPr>
        <w:widowControl/>
        <w:jc w:val="both"/>
        <w:rPr>
          <w:sz w:val="20"/>
        </w:rPr>
      </w:pPr>
    </w:p>
    <w:p w:rsidR="00A72EF3" w:rsidRDefault="00A72EF3">
      <w:pPr>
        <w:widowControl/>
        <w:jc w:val="both"/>
        <w:rPr>
          <w:sz w:val="20"/>
        </w:rPr>
      </w:pPr>
    </w:p>
    <w:p w:rsidR="00A72EF3" w:rsidRDefault="00A72EF3">
      <w:pPr>
        <w:widowControl/>
        <w:jc w:val="both"/>
        <w:rPr>
          <w:sz w:val="20"/>
        </w:rPr>
      </w:pPr>
    </w:p>
    <w:p w:rsidR="00A72EF3" w:rsidRDefault="00A72EF3">
      <w:pPr>
        <w:widowControl/>
        <w:jc w:val="both"/>
        <w:rPr>
          <w:sz w:val="20"/>
        </w:rPr>
      </w:pPr>
    </w:p>
    <w:p w:rsidR="00A72EF3" w:rsidRDefault="00A72EF3">
      <w:pPr>
        <w:widowControl/>
        <w:jc w:val="both"/>
        <w:rPr>
          <w:sz w:val="20"/>
        </w:rPr>
      </w:pPr>
    </w:p>
    <w:p w:rsidR="00A72EF3" w:rsidRDefault="00A72EF3">
      <w:pPr>
        <w:widowControl/>
        <w:jc w:val="both"/>
        <w:rPr>
          <w:sz w:val="20"/>
        </w:rPr>
      </w:pPr>
    </w:p>
    <w:p w:rsidR="00A72EF3" w:rsidRDefault="00A72EF3">
      <w:pPr>
        <w:widowControl/>
        <w:jc w:val="both"/>
        <w:rPr>
          <w:sz w:val="20"/>
        </w:rPr>
      </w:pPr>
    </w:p>
    <w:p w:rsidR="00A72EF3" w:rsidRDefault="00A72EF3">
      <w:pPr>
        <w:widowControl/>
        <w:jc w:val="both"/>
        <w:rPr>
          <w:sz w:val="20"/>
        </w:rPr>
      </w:pPr>
    </w:p>
    <w:p w:rsidR="00A72EF3" w:rsidRDefault="00A72EF3">
      <w:pPr>
        <w:widowControl/>
        <w:jc w:val="both"/>
        <w:rPr>
          <w:sz w:val="20"/>
        </w:rPr>
      </w:pPr>
    </w:p>
    <w:p w:rsidR="00A72EF3" w:rsidRDefault="00A72EF3">
      <w:pPr>
        <w:widowControl/>
        <w:jc w:val="both"/>
        <w:rPr>
          <w:sz w:val="20"/>
        </w:rPr>
      </w:pPr>
    </w:p>
    <w:p w:rsidR="00A72EF3" w:rsidRDefault="00A72EF3">
      <w:pPr>
        <w:widowControl/>
        <w:jc w:val="both"/>
        <w:rPr>
          <w:sz w:val="20"/>
        </w:rPr>
      </w:pPr>
    </w:p>
    <w:p w:rsidR="00A72EF3" w:rsidRDefault="00A72EF3">
      <w:pPr>
        <w:widowControl/>
        <w:jc w:val="both"/>
        <w:rPr>
          <w:sz w:val="20"/>
        </w:rPr>
      </w:pPr>
    </w:p>
    <w:p w:rsidR="00A72EF3" w:rsidRDefault="00A72EF3">
      <w:pPr>
        <w:widowControl/>
        <w:jc w:val="both"/>
        <w:rPr>
          <w:sz w:val="20"/>
        </w:rPr>
      </w:pPr>
    </w:p>
    <w:p w:rsidR="00A72EF3" w:rsidRDefault="00A72EF3">
      <w:pPr>
        <w:widowControl/>
        <w:jc w:val="both"/>
        <w:rPr>
          <w:sz w:val="20"/>
        </w:rPr>
      </w:pPr>
    </w:p>
    <w:p w:rsidR="00A72EF3" w:rsidRDefault="00A72EF3">
      <w:pPr>
        <w:widowControl/>
        <w:jc w:val="both"/>
        <w:rPr>
          <w:sz w:val="20"/>
        </w:rPr>
      </w:pPr>
    </w:p>
    <w:p w:rsidR="00A72EF3" w:rsidRDefault="00A72EF3">
      <w:pPr>
        <w:widowControl/>
        <w:jc w:val="both"/>
        <w:rPr>
          <w:sz w:val="20"/>
        </w:rPr>
      </w:pPr>
    </w:p>
    <w:p w:rsidR="00A72EF3" w:rsidRDefault="00A72EF3">
      <w:pPr>
        <w:widowControl/>
        <w:jc w:val="both"/>
        <w:rPr>
          <w:sz w:val="20"/>
        </w:rPr>
      </w:pPr>
    </w:p>
    <w:p w:rsidR="00A72EF3" w:rsidRDefault="00A72EF3">
      <w:pPr>
        <w:widowControl/>
        <w:jc w:val="both"/>
        <w:rPr>
          <w:sz w:val="20"/>
        </w:rPr>
      </w:pPr>
    </w:p>
    <w:p w:rsidR="00A72EF3" w:rsidRDefault="00A72EF3">
      <w:pPr>
        <w:widowControl/>
        <w:jc w:val="both"/>
        <w:rPr>
          <w:sz w:val="20"/>
        </w:rPr>
      </w:pPr>
    </w:p>
    <w:p w:rsidR="00A72EF3" w:rsidRDefault="00A72EF3">
      <w:pPr>
        <w:widowControl/>
        <w:jc w:val="both"/>
        <w:rPr>
          <w:sz w:val="20"/>
        </w:rPr>
      </w:pPr>
    </w:p>
    <w:p w:rsidR="00A72EF3" w:rsidRDefault="008C4109">
      <w:pPr>
        <w:widowControl/>
        <w:jc w:val="both"/>
        <w:rPr>
          <w:sz w:val="22"/>
          <w:szCs w:val="22"/>
        </w:rPr>
      </w:pPr>
      <w:proofErr w:type="spellStart"/>
      <w:r>
        <w:rPr>
          <w:rFonts w:ascii="Times New Roman" w:hAnsi="Times New Roman"/>
          <w:sz w:val="22"/>
          <w:szCs w:val="22"/>
        </w:rPr>
        <w:t>Горностаева</w:t>
      </w:r>
      <w:proofErr w:type="spellEnd"/>
      <w:r>
        <w:rPr>
          <w:rFonts w:ascii="Times New Roman" w:hAnsi="Times New Roman"/>
          <w:sz w:val="22"/>
          <w:szCs w:val="22"/>
        </w:rPr>
        <w:t xml:space="preserve"> Юлия Викторовна </w:t>
      </w:r>
    </w:p>
    <w:p w:rsidR="00A72EF3" w:rsidRDefault="008C4109">
      <w:pPr>
        <w:widowControl/>
        <w:jc w:val="both"/>
        <w:rPr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8 (423) 240-21-38, Gornostaeva_YV@primorsky.ru</w:t>
      </w:r>
    </w:p>
    <w:sectPr w:rsidR="00A72EF3">
      <w:headerReference w:type="even" r:id="rId9"/>
      <w:headerReference w:type="default" r:id="rId10"/>
      <w:headerReference w:type="first" r:id="rId11"/>
      <w:pgSz w:w="11906" w:h="16838"/>
      <w:pgMar w:top="766" w:right="851" w:bottom="1134" w:left="1418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4109" w:rsidRDefault="008C4109">
      <w:r>
        <w:separator/>
      </w:r>
    </w:p>
  </w:endnote>
  <w:endnote w:type="continuationSeparator" w:id="0">
    <w:p w:rsidR="008C4109" w:rsidRDefault="008C41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TTimes/Cyrillic">
    <w:altName w:val="Times New Roman"/>
    <w:charset w:val="01"/>
    <w:family w:val="roman"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01"/>
    <w:family w:val="roman"/>
    <w:pitch w:val="default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4109" w:rsidRDefault="008C4109">
      <w:r>
        <w:separator/>
      </w:r>
    </w:p>
  </w:footnote>
  <w:footnote w:type="continuationSeparator" w:id="0">
    <w:p w:rsidR="008C4109" w:rsidRDefault="008C41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2EF3" w:rsidRDefault="00A72EF3">
    <w:pPr>
      <w:pStyle w:val="af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66514961"/>
      <w:docPartObj>
        <w:docPartGallery w:val="Page Numbers (Top of Page)"/>
        <w:docPartUnique/>
      </w:docPartObj>
    </w:sdtPr>
    <w:sdtEndPr/>
    <w:sdtContent>
      <w:p w:rsidR="00A72EF3" w:rsidRDefault="008C4109">
        <w:pPr>
          <w:pStyle w:val="af4"/>
          <w:jc w:val="center"/>
        </w:pP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2EF3" w:rsidRDefault="00A72EF3">
    <w:pPr>
      <w:pStyle w:val="af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EF3"/>
    <w:rsid w:val="008438B0"/>
    <w:rsid w:val="008C4109"/>
    <w:rsid w:val="00A72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607"/>
    <w:pPr>
      <w:widowControl w:val="0"/>
    </w:pPr>
    <w:rPr>
      <w:rFonts w:ascii="NTTimes/Cyrillic" w:eastAsia="Times New Roman" w:hAnsi="NTTimes/Cyrillic" w:cs="Times New Roman"/>
      <w:sz w:val="24"/>
      <w:szCs w:val="20"/>
      <w:lang w:eastAsia="ru-RU"/>
    </w:rPr>
  </w:style>
  <w:style w:type="paragraph" w:styleId="1">
    <w:name w:val="heading 1"/>
    <w:basedOn w:val="a"/>
    <w:next w:val="a"/>
    <w:qFormat/>
    <w:rsid w:val="00EC4607"/>
    <w:pPr>
      <w:keepNext/>
      <w:spacing w:before="120" w:line="280" w:lineRule="exact"/>
      <w:jc w:val="center"/>
      <w:outlineLvl w:val="0"/>
    </w:pPr>
    <w:rPr>
      <w:rFonts w:ascii="Times New Roman" w:hAnsi="Times New Roman"/>
      <w:b/>
      <w:sz w:val="28"/>
    </w:rPr>
  </w:style>
  <w:style w:type="paragraph" w:styleId="2">
    <w:name w:val="heading 2"/>
    <w:basedOn w:val="a0"/>
    <w:next w:val="a1"/>
    <w:qFormat/>
    <w:pPr>
      <w:spacing w:before="200"/>
      <w:outlineLvl w:val="1"/>
    </w:pPr>
    <w:rPr>
      <w:rFonts w:ascii="Liberation Serif" w:hAnsi="Liberation Serif" w:cs="Tahoma"/>
      <w:b/>
      <w:bCs/>
      <w:sz w:val="36"/>
      <w:szCs w:val="36"/>
    </w:rPr>
  </w:style>
  <w:style w:type="paragraph" w:styleId="4">
    <w:name w:val="heading 4"/>
    <w:basedOn w:val="a0"/>
    <w:next w:val="a1"/>
    <w:qFormat/>
    <w:pPr>
      <w:spacing w:before="120"/>
      <w:outlineLvl w:val="3"/>
    </w:pPr>
    <w:rPr>
      <w:rFonts w:ascii="Liberation Serif" w:hAnsi="Liberation Serif" w:cs="Tahoma"/>
      <w:b/>
      <w:bCs/>
      <w:sz w:val="24"/>
      <w:szCs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qFormat/>
    <w:rsid w:val="00EC460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5">
    <w:name w:val="Основной текст Знак"/>
    <w:basedOn w:val="a2"/>
    <w:qFormat/>
    <w:rsid w:val="00EC4607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a6">
    <w:name w:val="Текст выноски Знак"/>
    <w:basedOn w:val="a2"/>
    <w:uiPriority w:val="99"/>
    <w:semiHidden/>
    <w:qFormat/>
    <w:rsid w:val="00EC4607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2"/>
    <w:uiPriority w:val="99"/>
    <w:unhideWhenUsed/>
    <w:rsid w:val="00203E5D"/>
    <w:rPr>
      <w:color w:val="0000FF" w:themeColor="hyperlink"/>
      <w:u w:val="single"/>
    </w:rPr>
  </w:style>
  <w:style w:type="character" w:customStyle="1" w:styleId="a8">
    <w:name w:val="Верхний колонтитул Знак"/>
    <w:basedOn w:val="a2"/>
    <w:uiPriority w:val="99"/>
    <w:qFormat/>
    <w:rsid w:val="00751FAA"/>
    <w:rPr>
      <w:rFonts w:ascii="NTTimes/Cyrillic" w:eastAsia="Times New Roman" w:hAnsi="NTTimes/Cyrillic" w:cs="Times New Roman"/>
      <w:sz w:val="24"/>
      <w:szCs w:val="20"/>
      <w:lang w:eastAsia="ru-RU"/>
    </w:rPr>
  </w:style>
  <w:style w:type="character" w:customStyle="1" w:styleId="a9">
    <w:name w:val="Нижний колонтитул Знак"/>
    <w:basedOn w:val="a2"/>
    <w:uiPriority w:val="99"/>
    <w:qFormat/>
    <w:rsid w:val="00751FAA"/>
    <w:rPr>
      <w:rFonts w:ascii="NTTimes/Cyrillic" w:eastAsia="Times New Roman" w:hAnsi="NTTimes/Cyrillic" w:cs="Times New Roman"/>
      <w:sz w:val="24"/>
      <w:szCs w:val="20"/>
      <w:lang w:eastAsia="ru-RU"/>
    </w:rPr>
  </w:style>
  <w:style w:type="character" w:customStyle="1" w:styleId="bookmark">
    <w:name w:val="bookmark"/>
    <w:basedOn w:val="a2"/>
    <w:qFormat/>
    <w:rsid w:val="007963E4"/>
  </w:style>
  <w:style w:type="character" w:customStyle="1" w:styleId="22">
    <w:name w:val="Основной текст22"/>
    <w:qFormat/>
    <w:rsid w:val="00AA33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8"/>
      <w:szCs w:val="28"/>
    </w:rPr>
  </w:style>
  <w:style w:type="character" w:customStyle="1" w:styleId="aa">
    <w:name w:val="Основной текст_"/>
    <w:qFormat/>
    <w:rsid w:val="00AA336C"/>
    <w:rPr>
      <w:rFonts w:eastAsia="Times New Roman"/>
      <w:sz w:val="21"/>
      <w:szCs w:val="21"/>
      <w:shd w:val="clear" w:color="auto" w:fill="FFFFFF"/>
    </w:rPr>
  </w:style>
  <w:style w:type="character" w:customStyle="1" w:styleId="ab">
    <w:name w:val="Маркеры"/>
    <w:qFormat/>
    <w:rPr>
      <w:rFonts w:ascii="OpenSymbol" w:eastAsia="OpenSymbol" w:hAnsi="OpenSymbol" w:cs="OpenSymbol"/>
    </w:rPr>
  </w:style>
  <w:style w:type="character" w:styleId="ac">
    <w:name w:val="Strong"/>
    <w:qFormat/>
    <w:rPr>
      <w:b/>
      <w:bCs/>
    </w:rPr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1">
    <w:name w:val="Body Text"/>
    <w:basedOn w:val="a"/>
    <w:rsid w:val="00EC4607"/>
    <w:pPr>
      <w:spacing w:line="280" w:lineRule="exact"/>
      <w:jc w:val="center"/>
    </w:pPr>
    <w:rPr>
      <w:rFonts w:ascii="Times New Roman" w:hAnsi="Times New Roman"/>
      <w:b/>
      <w:sz w:val="22"/>
    </w:rPr>
  </w:style>
  <w:style w:type="paragraph" w:styleId="ad">
    <w:name w:val="List"/>
    <w:basedOn w:val="a1"/>
    <w:rPr>
      <w:rFonts w:ascii="PT Astra Serif" w:hAnsi="PT Astra Serif" w:cs="Noto Sans Devanagari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Cs w:val="24"/>
    </w:rPr>
  </w:style>
  <w:style w:type="paragraph" w:styleId="af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f0">
    <w:name w:val="Balloon Text"/>
    <w:basedOn w:val="a"/>
    <w:uiPriority w:val="99"/>
    <w:semiHidden/>
    <w:unhideWhenUsed/>
    <w:qFormat/>
    <w:rsid w:val="00EC4607"/>
    <w:rPr>
      <w:rFonts w:ascii="Tahoma" w:hAnsi="Tahoma" w:cs="Tahoma"/>
      <w:sz w:val="16"/>
      <w:szCs w:val="16"/>
    </w:rPr>
  </w:style>
  <w:style w:type="paragraph" w:styleId="af1">
    <w:name w:val="List Paragraph"/>
    <w:basedOn w:val="a"/>
    <w:uiPriority w:val="34"/>
    <w:qFormat/>
    <w:rsid w:val="002D1B6E"/>
    <w:pPr>
      <w:ind w:left="720"/>
      <w:contextualSpacing/>
    </w:pPr>
  </w:style>
  <w:style w:type="paragraph" w:customStyle="1" w:styleId="af2">
    <w:name w:val="Верхний и нижний колонтитулы"/>
    <w:basedOn w:val="a"/>
    <w:qFormat/>
  </w:style>
  <w:style w:type="paragraph" w:customStyle="1" w:styleId="af3">
    <w:name w:val="Колонтитул"/>
    <w:basedOn w:val="a"/>
    <w:qFormat/>
  </w:style>
  <w:style w:type="paragraph" w:customStyle="1" w:styleId="HeaderandFooter">
    <w:name w:val="Header and Footer"/>
    <w:basedOn w:val="a"/>
    <w:qFormat/>
  </w:style>
  <w:style w:type="paragraph" w:styleId="af4">
    <w:name w:val="header"/>
    <w:basedOn w:val="a"/>
    <w:uiPriority w:val="99"/>
    <w:unhideWhenUsed/>
    <w:rsid w:val="00751FAA"/>
    <w:pPr>
      <w:tabs>
        <w:tab w:val="center" w:pos="4677"/>
        <w:tab w:val="right" w:pos="9355"/>
      </w:tabs>
    </w:pPr>
  </w:style>
  <w:style w:type="paragraph" w:styleId="af5">
    <w:name w:val="footer"/>
    <w:basedOn w:val="a"/>
    <w:uiPriority w:val="99"/>
    <w:unhideWhenUsed/>
    <w:rsid w:val="00751FAA"/>
    <w:pPr>
      <w:tabs>
        <w:tab w:val="center" w:pos="4677"/>
        <w:tab w:val="right" w:pos="9355"/>
      </w:tabs>
    </w:pPr>
  </w:style>
  <w:style w:type="paragraph" w:styleId="af6">
    <w:name w:val="No Spacing"/>
    <w:uiPriority w:val="1"/>
    <w:qFormat/>
    <w:rsid w:val="00E460EC"/>
    <w:rPr>
      <w:rFonts w:eastAsia="Times New Roman" w:cs="Calibri"/>
    </w:rPr>
  </w:style>
  <w:style w:type="paragraph" w:styleId="af7">
    <w:name w:val="Normal (Web)"/>
    <w:basedOn w:val="a"/>
    <w:uiPriority w:val="99"/>
    <w:unhideWhenUsed/>
    <w:qFormat/>
    <w:rsid w:val="00D4657F"/>
    <w:pPr>
      <w:widowControl/>
      <w:spacing w:before="30" w:after="30"/>
    </w:pPr>
    <w:rPr>
      <w:rFonts w:ascii="Times New Roman" w:hAnsi="Times New Roman"/>
      <w:szCs w:val="24"/>
    </w:rPr>
  </w:style>
  <w:style w:type="paragraph" w:customStyle="1" w:styleId="Default">
    <w:name w:val="Default"/>
    <w:qFormat/>
    <w:rsid w:val="000E7F1B"/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uiPriority w:val="99"/>
    <w:qFormat/>
    <w:rsid w:val="00AA336C"/>
    <w:pPr>
      <w:widowControl w:val="0"/>
    </w:pPr>
    <w:rPr>
      <w:rFonts w:eastAsia="Times New Roman" w:cs="Calibri"/>
      <w:szCs w:val="20"/>
      <w:lang w:eastAsia="ru-RU"/>
    </w:rPr>
  </w:style>
  <w:style w:type="paragraph" w:customStyle="1" w:styleId="11">
    <w:name w:val="Основной текст1"/>
    <w:basedOn w:val="a"/>
    <w:qFormat/>
    <w:rsid w:val="00AA336C"/>
    <w:pPr>
      <w:widowControl/>
      <w:shd w:val="clear" w:color="auto" w:fill="FFFFFF"/>
      <w:spacing w:after="300" w:line="0" w:lineRule="atLeast"/>
      <w:ind w:hanging="660"/>
      <w:jc w:val="center"/>
    </w:pPr>
    <w:rPr>
      <w:rFonts w:asciiTheme="minorHAnsi" w:hAnsiTheme="minorHAnsi" w:cstheme="minorBidi"/>
      <w:sz w:val="21"/>
      <w:szCs w:val="21"/>
      <w:lang w:eastAsia="en-US"/>
    </w:rPr>
  </w:style>
  <w:style w:type="paragraph" w:customStyle="1" w:styleId="af8">
    <w:name w:val="Содержимое таблицы"/>
    <w:basedOn w:val="a"/>
    <w:qFormat/>
    <w:pPr>
      <w:suppressLineNumbers/>
    </w:pPr>
  </w:style>
  <w:style w:type="paragraph" w:customStyle="1" w:styleId="af9">
    <w:name w:val="Заголовок таблицы"/>
    <w:basedOn w:val="af8"/>
    <w:qFormat/>
    <w:pPr>
      <w:jc w:val="center"/>
    </w:pPr>
    <w:rPr>
      <w:b/>
      <w:bCs/>
    </w:rPr>
  </w:style>
  <w:style w:type="paragraph" w:customStyle="1" w:styleId="afa">
    <w:name w:val="Содержимое врезки"/>
    <w:basedOn w:val="a"/>
    <w:qFormat/>
  </w:style>
  <w:style w:type="numbering" w:customStyle="1" w:styleId="afb">
    <w:name w:val="Без списка"/>
    <w:uiPriority w:val="99"/>
    <w:semiHidden/>
    <w:unhideWhenUsed/>
    <w:qFormat/>
  </w:style>
  <w:style w:type="table" w:styleId="afc">
    <w:name w:val="Table Grid"/>
    <w:basedOn w:val="a3"/>
    <w:uiPriority w:val="59"/>
    <w:rsid w:val="002211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607"/>
    <w:pPr>
      <w:widowControl w:val="0"/>
    </w:pPr>
    <w:rPr>
      <w:rFonts w:ascii="NTTimes/Cyrillic" w:eastAsia="Times New Roman" w:hAnsi="NTTimes/Cyrillic" w:cs="Times New Roman"/>
      <w:sz w:val="24"/>
      <w:szCs w:val="20"/>
      <w:lang w:eastAsia="ru-RU"/>
    </w:rPr>
  </w:style>
  <w:style w:type="paragraph" w:styleId="1">
    <w:name w:val="heading 1"/>
    <w:basedOn w:val="a"/>
    <w:next w:val="a"/>
    <w:qFormat/>
    <w:rsid w:val="00EC4607"/>
    <w:pPr>
      <w:keepNext/>
      <w:spacing w:before="120" w:line="280" w:lineRule="exact"/>
      <w:jc w:val="center"/>
      <w:outlineLvl w:val="0"/>
    </w:pPr>
    <w:rPr>
      <w:rFonts w:ascii="Times New Roman" w:hAnsi="Times New Roman"/>
      <w:b/>
      <w:sz w:val="28"/>
    </w:rPr>
  </w:style>
  <w:style w:type="paragraph" w:styleId="2">
    <w:name w:val="heading 2"/>
    <w:basedOn w:val="a0"/>
    <w:next w:val="a1"/>
    <w:qFormat/>
    <w:pPr>
      <w:spacing w:before="200"/>
      <w:outlineLvl w:val="1"/>
    </w:pPr>
    <w:rPr>
      <w:rFonts w:ascii="Liberation Serif" w:hAnsi="Liberation Serif" w:cs="Tahoma"/>
      <w:b/>
      <w:bCs/>
      <w:sz w:val="36"/>
      <w:szCs w:val="36"/>
    </w:rPr>
  </w:style>
  <w:style w:type="paragraph" w:styleId="4">
    <w:name w:val="heading 4"/>
    <w:basedOn w:val="a0"/>
    <w:next w:val="a1"/>
    <w:qFormat/>
    <w:pPr>
      <w:spacing w:before="120"/>
      <w:outlineLvl w:val="3"/>
    </w:pPr>
    <w:rPr>
      <w:rFonts w:ascii="Liberation Serif" w:hAnsi="Liberation Serif" w:cs="Tahoma"/>
      <w:b/>
      <w:bCs/>
      <w:sz w:val="24"/>
      <w:szCs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qFormat/>
    <w:rsid w:val="00EC460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5">
    <w:name w:val="Основной текст Знак"/>
    <w:basedOn w:val="a2"/>
    <w:qFormat/>
    <w:rsid w:val="00EC4607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a6">
    <w:name w:val="Текст выноски Знак"/>
    <w:basedOn w:val="a2"/>
    <w:uiPriority w:val="99"/>
    <w:semiHidden/>
    <w:qFormat/>
    <w:rsid w:val="00EC4607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2"/>
    <w:uiPriority w:val="99"/>
    <w:unhideWhenUsed/>
    <w:rsid w:val="00203E5D"/>
    <w:rPr>
      <w:color w:val="0000FF" w:themeColor="hyperlink"/>
      <w:u w:val="single"/>
    </w:rPr>
  </w:style>
  <w:style w:type="character" w:customStyle="1" w:styleId="a8">
    <w:name w:val="Верхний колонтитул Знак"/>
    <w:basedOn w:val="a2"/>
    <w:uiPriority w:val="99"/>
    <w:qFormat/>
    <w:rsid w:val="00751FAA"/>
    <w:rPr>
      <w:rFonts w:ascii="NTTimes/Cyrillic" w:eastAsia="Times New Roman" w:hAnsi="NTTimes/Cyrillic" w:cs="Times New Roman"/>
      <w:sz w:val="24"/>
      <w:szCs w:val="20"/>
      <w:lang w:eastAsia="ru-RU"/>
    </w:rPr>
  </w:style>
  <w:style w:type="character" w:customStyle="1" w:styleId="a9">
    <w:name w:val="Нижний колонтитул Знак"/>
    <w:basedOn w:val="a2"/>
    <w:uiPriority w:val="99"/>
    <w:qFormat/>
    <w:rsid w:val="00751FAA"/>
    <w:rPr>
      <w:rFonts w:ascii="NTTimes/Cyrillic" w:eastAsia="Times New Roman" w:hAnsi="NTTimes/Cyrillic" w:cs="Times New Roman"/>
      <w:sz w:val="24"/>
      <w:szCs w:val="20"/>
      <w:lang w:eastAsia="ru-RU"/>
    </w:rPr>
  </w:style>
  <w:style w:type="character" w:customStyle="1" w:styleId="bookmark">
    <w:name w:val="bookmark"/>
    <w:basedOn w:val="a2"/>
    <w:qFormat/>
    <w:rsid w:val="007963E4"/>
  </w:style>
  <w:style w:type="character" w:customStyle="1" w:styleId="22">
    <w:name w:val="Основной текст22"/>
    <w:qFormat/>
    <w:rsid w:val="00AA33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8"/>
      <w:szCs w:val="28"/>
    </w:rPr>
  </w:style>
  <w:style w:type="character" w:customStyle="1" w:styleId="aa">
    <w:name w:val="Основной текст_"/>
    <w:qFormat/>
    <w:rsid w:val="00AA336C"/>
    <w:rPr>
      <w:rFonts w:eastAsia="Times New Roman"/>
      <w:sz w:val="21"/>
      <w:szCs w:val="21"/>
      <w:shd w:val="clear" w:color="auto" w:fill="FFFFFF"/>
    </w:rPr>
  </w:style>
  <w:style w:type="character" w:customStyle="1" w:styleId="ab">
    <w:name w:val="Маркеры"/>
    <w:qFormat/>
    <w:rPr>
      <w:rFonts w:ascii="OpenSymbol" w:eastAsia="OpenSymbol" w:hAnsi="OpenSymbol" w:cs="OpenSymbol"/>
    </w:rPr>
  </w:style>
  <w:style w:type="character" w:styleId="ac">
    <w:name w:val="Strong"/>
    <w:qFormat/>
    <w:rPr>
      <w:b/>
      <w:bCs/>
    </w:rPr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1">
    <w:name w:val="Body Text"/>
    <w:basedOn w:val="a"/>
    <w:rsid w:val="00EC4607"/>
    <w:pPr>
      <w:spacing w:line="280" w:lineRule="exact"/>
      <w:jc w:val="center"/>
    </w:pPr>
    <w:rPr>
      <w:rFonts w:ascii="Times New Roman" w:hAnsi="Times New Roman"/>
      <w:b/>
      <w:sz w:val="22"/>
    </w:rPr>
  </w:style>
  <w:style w:type="paragraph" w:styleId="ad">
    <w:name w:val="List"/>
    <w:basedOn w:val="a1"/>
    <w:rPr>
      <w:rFonts w:ascii="PT Astra Serif" w:hAnsi="PT Astra Serif" w:cs="Noto Sans Devanagari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Cs w:val="24"/>
    </w:rPr>
  </w:style>
  <w:style w:type="paragraph" w:styleId="af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f0">
    <w:name w:val="Balloon Text"/>
    <w:basedOn w:val="a"/>
    <w:uiPriority w:val="99"/>
    <w:semiHidden/>
    <w:unhideWhenUsed/>
    <w:qFormat/>
    <w:rsid w:val="00EC4607"/>
    <w:rPr>
      <w:rFonts w:ascii="Tahoma" w:hAnsi="Tahoma" w:cs="Tahoma"/>
      <w:sz w:val="16"/>
      <w:szCs w:val="16"/>
    </w:rPr>
  </w:style>
  <w:style w:type="paragraph" w:styleId="af1">
    <w:name w:val="List Paragraph"/>
    <w:basedOn w:val="a"/>
    <w:uiPriority w:val="34"/>
    <w:qFormat/>
    <w:rsid w:val="002D1B6E"/>
    <w:pPr>
      <w:ind w:left="720"/>
      <w:contextualSpacing/>
    </w:pPr>
  </w:style>
  <w:style w:type="paragraph" w:customStyle="1" w:styleId="af2">
    <w:name w:val="Верхний и нижний колонтитулы"/>
    <w:basedOn w:val="a"/>
    <w:qFormat/>
  </w:style>
  <w:style w:type="paragraph" w:customStyle="1" w:styleId="af3">
    <w:name w:val="Колонтитул"/>
    <w:basedOn w:val="a"/>
    <w:qFormat/>
  </w:style>
  <w:style w:type="paragraph" w:customStyle="1" w:styleId="HeaderandFooter">
    <w:name w:val="Header and Footer"/>
    <w:basedOn w:val="a"/>
    <w:qFormat/>
  </w:style>
  <w:style w:type="paragraph" w:styleId="af4">
    <w:name w:val="header"/>
    <w:basedOn w:val="a"/>
    <w:uiPriority w:val="99"/>
    <w:unhideWhenUsed/>
    <w:rsid w:val="00751FAA"/>
    <w:pPr>
      <w:tabs>
        <w:tab w:val="center" w:pos="4677"/>
        <w:tab w:val="right" w:pos="9355"/>
      </w:tabs>
    </w:pPr>
  </w:style>
  <w:style w:type="paragraph" w:styleId="af5">
    <w:name w:val="footer"/>
    <w:basedOn w:val="a"/>
    <w:uiPriority w:val="99"/>
    <w:unhideWhenUsed/>
    <w:rsid w:val="00751FAA"/>
    <w:pPr>
      <w:tabs>
        <w:tab w:val="center" w:pos="4677"/>
        <w:tab w:val="right" w:pos="9355"/>
      </w:tabs>
    </w:pPr>
  </w:style>
  <w:style w:type="paragraph" w:styleId="af6">
    <w:name w:val="No Spacing"/>
    <w:uiPriority w:val="1"/>
    <w:qFormat/>
    <w:rsid w:val="00E460EC"/>
    <w:rPr>
      <w:rFonts w:eastAsia="Times New Roman" w:cs="Calibri"/>
    </w:rPr>
  </w:style>
  <w:style w:type="paragraph" w:styleId="af7">
    <w:name w:val="Normal (Web)"/>
    <w:basedOn w:val="a"/>
    <w:uiPriority w:val="99"/>
    <w:unhideWhenUsed/>
    <w:qFormat/>
    <w:rsid w:val="00D4657F"/>
    <w:pPr>
      <w:widowControl/>
      <w:spacing w:before="30" w:after="30"/>
    </w:pPr>
    <w:rPr>
      <w:rFonts w:ascii="Times New Roman" w:hAnsi="Times New Roman"/>
      <w:szCs w:val="24"/>
    </w:rPr>
  </w:style>
  <w:style w:type="paragraph" w:customStyle="1" w:styleId="Default">
    <w:name w:val="Default"/>
    <w:qFormat/>
    <w:rsid w:val="000E7F1B"/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uiPriority w:val="99"/>
    <w:qFormat/>
    <w:rsid w:val="00AA336C"/>
    <w:pPr>
      <w:widowControl w:val="0"/>
    </w:pPr>
    <w:rPr>
      <w:rFonts w:eastAsia="Times New Roman" w:cs="Calibri"/>
      <w:szCs w:val="20"/>
      <w:lang w:eastAsia="ru-RU"/>
    </w:rPr>
  </w:style>
  <w:style w:type="paragraph" w:customStyle="1" w:styleId="11">
    <w:name w:val="Основной текст1"/>
    <w:basedOn w:val="a"/>
    <w:qFormat/>
    <w:rsid w:val="00AA336C"/>
    <w:pPr>
      <w:widowControl/>
      <w:shd w:val="clear" w:color="auto" w:fill="FFFFFF"/>
      <w:spacing w:after="300" w:line="0" w:lineRule="atLeast"/>
      <w:ind w:hanging="660"/>
      <w:jc w:val="center"/>
    </w:pPr>
    <w:rPr>
      <w:rFonts w:asciiTheme="minorHAnsi" w:hAnsiTheme="minorHAnsi" w:cstheme="minorBidi"/>
      <w:sz w:val="21"/>
      <w:szCs w:val="21"/>
      <w:lang w:eastAsia="en-US"/>
    </w:rPr>
  </w:style>
  <w:style w:type="paragraph" w:customStyle="1" w:styleId="af8">
    <w:name w:val="Содержимое таблицы"/>
    <w:basedOn w:val="a"/>
    <w:qFormat/>
    <w:pPr>
      <w:suppressLineNumbers/>
    </w:pPr>
  </w:style>
  <w:style w:type="paragraph" w:customStyle="1" w:styleId="af9">
    <w:name w:val="Заголовок таблицы"/>
    <w:basedOn w:val="af8"/>
    <w:qFormat/>
    <w:pPr>
      <w:jc w:val="center"/>
    </w:pPr>
    <w:rPr>
      <w:b/>
      <w:bCs/>
    </w:rPr>
  </w:style>
  <w:style w:type="paragraph" w:customStyle="1" w:styleId="afa">
    <w:name w:val="Содержимое врезки"/>
    <w:basedOn w:val="a"/>
    <w:qFormat/>
  </w:style>
  <w:style w:type="numbering" w:customStyle="1" w:styleId="afb">
    <w:name w:val="Без списка"/>
    <w:uiPriority w:val="99"/>
    <w:semiHidden/>
    <w:unhideWhenUsed/>
    <w:qFormat/>
  </w:style>
  <w:style w:type="table" w:styleId="afc">
    <w:name w:val="Table Grid"/>
    <w:basedOn w:val="a3"/>
    <w:uiPriority w:val="59"/>
    <w:rsid w:val="002211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FE4CA5-8FCF-4C61-BC6C-2BCA7B53F2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299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Ковалева Юлия Олеговна</dc:creator>
  <cp:lastModifiedBy>Пользователь</cp:lastModifiedBy>
  <cp:revision>2</cp:revision>
  <cp:lastPrinted>2021-06-23T07:52:00Z</cp:lastPrinted>
  <dcterms:created xsi:type="dcterms:W3CDTF">2025-12-25T04:10:00Z</dcterms:created>
  <dcterms:modified xsi:type="dcterms:W3CDTF">2025-12-25T04:10:00Z</dcterms:modified>
  <dc:language>ru-RU</dc:language>
</cp:coreProperties>
</file>