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B9" w:rsidRDefault="006715B9" w:rsidP="006715B9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38"/>
          <w:szCs w:val="38"/>
          <w:lang w:eastAsia="ru-RU"/>
        </w:rPr>
      </w:pPr>
      <w:bookmarkStart w:id="0" w:name="_GoBack"/>
      <w:bookmarkEnd w:id="0"/>
      <w:r w:rsidRPr="006715B9">
        <w:rPr>
          <w:rFonts w:ascii="GolosTextWebBold" w:eastAsia="Times New Roman" w:hAnsi="GolosTextWebBold" w:cs="Times New Roman"/>
          <w:color w:val="333333"/>
          <w:kern w:val="36"/>
          <w:sz w:val="38"/>
          <w:szCs w:val="38"/>
          <w:lang w:eastAsia="ru-RU"/>
        </w:rPr>
        <w:t>Сохраним зоркость: продукты для здоровья глаз</w:t>
      </w:r>
    </w:p>
    <w:p w:rsidR="009E2F0B" w:rsidRDefault="009E2F0B" w:rsidP="009E2F0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В современной жизни мы вынуждены все чаще напрягать свое зрение. Приходится регулярно использовать гаджеты – ведь теперь многие из нас и учатся, и работают, и развлекаются онлайн. В Международный день офтальмологии вспоминаем, какие витамины, микроэлементы и биологически активные вещества особенно необходимы для поддержания зоркости и из каких продуктов их можно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получить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.</w:t>
      </w:r>
    </w:p>
    <w:p w:rsidR="009E2F0B" w:rsidRDefault="009E2F0B" w:rsidP="009E2F0B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proofErr w:type="spellStart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Лютеин</w:t>
      </w:r>
      <w:proofErr w:type="spellEnd"/>
    </w:p>
    <w:p w:rsidR="009E2F0B" w:rsidRDefault="009E2F0B" w:rsidP="009E2F0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Представляет собой пигмент, содержащийся в растениях и влияющий на остроту зрения. Это вещество накапливается в сетчатке и задерживает до 40% вредного ультрафиолетового излучения, попадающего в глаза, а также укрепляет стенки внутриглазных сосудов и улучшает способность видеть в сумерках и темноте. Получить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лютеин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человек может только с пищей. Наиболее богаты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лютеином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такие продукты как шпинат и черника, но большие дозы пигмента содержатся также в брокколи, брюссельской капусте, черной смородине, помидорах, моркови, тыкве и кабачках. Усвояемость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лютеина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повышается при легкой тепловой обработке, поэтому подходящие для этого овощи можно пассеровать, отваривать на пару, слегка обжаривать или запекать.</w:t>
      </w:r>
    </w:p>
    <w:p w:rsidR="009E2F0B" w:rsidRDefault="009E2F0B" w:rsidP="009E2F0B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proofErr w:type="spellStart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Зеаксантин</w:t>
      </w:r>
      <w:proofErr w:type="spellEnd"/>
    </w:p>
    <w:p w:rsidR="009E2F0B" w:rsidRDefault="009E2F0B" w:rsidP="009E2F0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Зеаксантин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– вещество из группы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каротиноидов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. Как и 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лютеин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, он необходим для правильного функционирования сетчатки глаза. Этот пигмент придает плодам желтую окраску и содержится в продуктах подобного цвета: кукурузе, шафране, паприке, горохе, тыкве, дыне, персиках и манго. Все эти продукты можно употреблять в пищу как в сыром, так и в приготовленном виде: на качество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зеаксантина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кулинарная обработка существенно не влияет.</w:t>
      </w:r>
    </w:p>
    <w:p w:rsidR="009E2F0B" w:rsidRDefault="009E2F0B" w:rsidP="009E2F0B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Витамин</w:t>
      </w:r>
      <w:proofErr w:type="gramStart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 xml:space="preserve"> А</w:t>
      </w:r>
      <w:proofErr w:type="gramEnd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 и бета-каротин</w:t>
      </w:r>
    </w:p>
    <w:p w:rsidR="009E2F0B" w:rsidRDefault="009E2F0B" w:rsidP="009E2F0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Витамин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А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 и провитамин бета-каротин отвечают за увлажнение роговицы и являются составной частью пигмента сетчатки глаза. Поэтому один из основных признаков его недостатка – так называемая куриная слепота: состояние, когда человек практически не видит в темноте. Рекордсмены по содержанию витамина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А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 среди продуктов животного происхождения – желток куриного яйца (0,25 мг/2 шт.) и сливочное масло (0,4 мг/100 г).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Бета-каротином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богаты овощи и фрукты оранжевого цвета, например морковь. Важно помнить, что витамин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А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 относится к жирорастворимым, поэтому салат из моркови лучше заправить небольшим количеством растительного масла или сметаны.</w:t>
      </w:r>
    </w:p>
    <w:p w:rsidR="009E2F0B" w:rsidRDefault="009E2F0B" w:rsidP="009E2F0B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Витамин</w:t>
      </w:r>
      <w:proofErr w:type="gramStart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 xml:space="preserve"> Е</w:t>
      </w:r>
      <w:proofErr w:type="gramEnd"/>
    </w:p>
    <w:p w:rsidR="009E2F0B" w:rsidRDefault="009E2F0B" w:rsidP="009E2F0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Еще один жирорастворимый витамин, который отвечает за внутриглазное давление, предотвращает изменения сетчатки и радужной оболочки. Достаточное количество витамина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Е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в рационе служит профилактикой развития глазных опухолей. Лучшие источники – пророщенная пшеница (одна столовая ложка измельченных проростков содержит суточную дозу витамина Е), орехи, нерафинированное растительное масло, авокадо и шпинат.</w:t>
      </w:r>
    </w:p>
    <w:p w:rsidR="009E2F0B" w:rsidRDefault="009E2F0B" w:rsidP="009E2F0B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Цинк</w:t>
      </w:r>
    </w:p>
    <w:p w:rsidR="009E2F0B" w:rsidRDefault="009E2F0B" w:rsidP="009E2F0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Цинк – микроэлемент, предупреждающий преждевременное старение хрусталика. Без него невозможно полноценное усвоение витаминов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А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 и Е, о которых мы писали выше. В то же время в питании многих людей этого микроэлемента не хватает. Чтобы избежать дефицита, обязательно включайте в рацион кунжут, грецкие и другие орехи, говядину, арахис, бобовые и яйца.</w:t>
      </w:r>
    </w:p>
    <w:p w:rsidR="009E2F0B" w:rsidRDefault="009E2F0B" w:rsidP="009E2F0B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Омега-3 и омега-6</w:t>
      </w:r>
    </w:p>
    <w:p w:rsidR="009E2F0B" w:rsidRDefault="009E2F0B" w:rsidP="009E2F0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Полиненасыщенные жирные кислоты омега-3 и омега-6 участвуют в синтезе витамина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А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 из бета-каротина и предотвращают сухость роговицы глаза, а также предупреждают развитие катаракты. Источниками этих незаменимых жирных кислот являются жирная морская рыба (лосось, сельдь, скумбрия), льняное масло, семечки и орехи.</w:t>
      </w:r>
    </w:p>
    <w:p w:rsidR="009E2F0B" w:rsidRDefault="009E2F0B" w:rsidP="009E2F0B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037469" cy="5935980"/>
            <wp:effectExtent l="19050" t="0" r="0" b="0"/>
            <wp:docPr id="1" name="Рисунок 1" descr="10 продуктов для здоровья гл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продуктов для здоровья глаз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7469" cy="593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F0B" w:rsidRDefault="009E2F0B" w:rsidP="009E2F0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Роспотребнадзор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напоминает: кроме здорового рациона, здоровье глаз сохранит ограничение времени использования гаджетов и специальная гимнастика для глаз. Выполняйте ее через каждые 30–45 минут, проведенные за экраном компьютера или смартфона.</w:t>
      </w:r>
    </w:p>
    <w:p w:rsidR="005D48C6" w:rsidRPr="009E2F0B" w:rsidRDefault="009E2F0B" w:rsidP="009E2F0B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38"/>
          <w:szCs w:val="3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777990" cy="3423853"/>
            <wp:effectExtent l="19050" t="0" r="3810" b="0"/>
            <wp:docPr id="2" name="Рисунок 2" descr="https://xn----8sbehgcimb3cfabqj3b.xn--p1ai/upload/tmp/fd_tmb/upload/%D0%B3%D0%B8%D0%BC%D0%BD%D0%B0%D1%81%D1%82%D0%B8%D0%BA%D0%B0%20%D0%B4%D0%BB%D1%8F%20%D0%B3%D0%BB%D0%B0%D0%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--8sbehgcimb3cfabqj3b.xn--p1ai/upload/tmp/fd_tmb/upload/%D0%B3%D0%B8%D0%BC%D0%BD%D0%B0%D1%81%D1%82%D0%B8%D0%BA%D0%B0%20%D0%B4%D0%BB%D1%8F%20%D0%B3%D0%BB%D0%B0%D0%B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742" cy="3424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" w:history="1">
        <w:r w:rsidR="005D48C6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5D48C6">
        <w:rPr>
          <w:color w:val="222222"/>
          <w:spacing w:val="4"/>
        </w:rPr>
        <w:t> </w:t>
      </w:r>
    </w:p>
    <w:p w:rsidR="005D48C6" w:rsidRPr="00E82ACB" w:rsidRDefault="005D48C6" w:rsidP="00E82ACB"/>
    <w:sectPr w:rsidR="005D48C6" w:rsidRPr="00E82ACB" w:rsidSect="009E2F0B">
      <w:pgSz w:w="11906" w:h="16838"/>
      <w:pgMar w:top="284" w:right="70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4E"/>
    <w:rsid w:val="00137760"/>
    <w:rsid w:val="00177B89"/>
    <w:rsid w:val="00272BF0"/>
    <w:rsid w:val="002C5B4E"/>
    <w:rsid w:val="003B039E"/>
    <w:rsid w:val="005D48C6"/>
    <w:rsid w:val="006715B9"/>
    <w:rsid w:val="006F6B3C"/>
    <w:rsid w:val="007203F5"/>
    <w:rsid w:val="007D3784"/>
    <w:rsid w:val="009E2F0B"/>
    <w:rsid w:val="00A82175"/>
    <w:rsid w:val="00C115BD"/>
    <w:rsid w:val="00C15D07"/>
    <w:rsid w:val="00DC5794"/>
    <w:rsid w:val="00E82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0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786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-8sbehgcimb3cfabqj3b.xn--p1ai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37B1B-E62C-4AAF-9011-1A43F673D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2023-11-12T23:26:00Z</dcterms:created>
  <dcterms:modified xsi:type="dcterms:W3CDTF">2023-11-12T23:26:00Z</dcterms:modified>
</cp:coreProperties>
</file>