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CB" w:rsidRDefault="004F69CB" w:rsidP="004F69CB">
      <w:pPr>
        <w:pStyle w:val="1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8"/>
          <w:szCs w:val="38"/>
        </w:rPr>
      </w:pPr>
      <w:bookmarkStart w:id="0" w:name="_GoBack"/>
      <w:bookmarkEnd w:id="0"/>
      <w:r>
        <w:rPr>
          <w:rFonts w:ascii="GolosTextWebBold" w:hAnsi="GolosTextWebBold"/>
          <w:b w:val="0"/>
          <w:bCs w:val="0"/>
          <w:color w:val="333333"/>
          <w:sz w:val="38"/>
          <w:szCs w:val="38"/>
        </w:rPr>
        <w:t>Как выбрать «свой» кисломолочный продукт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Кисломолочные продукты – популярные и, что важно, доступные составляющие здорового питания. В магазинах продаются йогурты, кефир, простокваша, ацидофилин, продукты с приставками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 и 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». Разбираемся во всем этом разнообразии и выбираем идеальный продукт под свои потребности вместе с заведующей лабораторией санитарно-пищевой микробиологии и микроэкологии ФГБУН «ФИЦ питания и биотехнологии», доктором медицинских наук Светланой Анатольевной Шевелевой.</w:t>
      </w:r>
    </w:p>
    <w:p w:rsidR="004F69CB" w:rsidRDefault="004F69CB" w:rsidP="004F69C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Традиционные и </w:t>
      </w: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пробиотические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продукты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Все кисломолочные продукты можно условно разделить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на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традиционные 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пробиотические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Традиционные – это привычные кефир, ряженка, простокваша, мацони и другие известные с глубокой древности молочные продукты.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Пробиотические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 продукты, искусственно обогащенные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бифидобактериями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лактобациллами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Чаще их названия так и начинаются с приставок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»,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 или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». Обычно в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пробиотические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кисломолочные продукты добавляют какой-либо один вид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бифидобактерий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или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но сейчас появляются и новинки, которые содержат целый комплекс – они считаются самыми эффективными.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Термин «</w:t>
      </w:r>
      <w:proofErr w:type="spellStart"/>
      <w:r>
        <w:rPr>
          <w:rFonts w:ascii="GolosTextWebMedium" w:hAnsi="GolosTextWebMedium"/>
          <w:color w:val="000000"/>
          <w:sz w:val="19"/>
          <w:szCs w:val="19"/>
        </w:rPr>
        <w:t>пробиотики</w:t>
      </w:r>
      <w:proofErr w:type="spellEnd"/>
      <w:r>
        <w:rPr>
          <w:rFonts w:ascii="GolosTextWebMedium" w:hAnsi="GolosTextWebMedium"/>
          <w:color w:val="000000"/>
          <w:sz w:val="19"/>
          <w:szCs w:val="19"/>
        </w:rPr>
        <w:t>» происходит от двух слов – </w:t>
      </w:r>
      <w:proofErr w:type="spellStart"/>
      <w:r>
        <w:rPr>
          <w:rFonts w:ascii="GolosTextWebMedium" w:hAnsi="GolosTextWebMedium"/>
          <w:color w:val="000000"/>
          <w:sz w:val="19"/>
          <w:szCs w:val="19"/>
        </w:rPr>
        <w:t>pro</w:t>
      </w:r>
      <w:proofErr w:type="spellEnd"/>
      <w:r>
        <w:rPr>
          <w:rFonts w:ascii="GolosTextWebMedium" w:hAnsi="GolosTextWebMedium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Medium" w:hAnsi="GolosTextWebMedium"/>
          <w:color w:val="000000"/>
          <w:sz w:val="19"/>
          <w:szCs w:val="19"/>
        </w:rPr>
        <w:t>bio</w:t>
      </w:r>
      <w:proofErr w:type="spellEnd"/>
      <w:r>
        <w:rPr>
          <w:rFonts w:ascii="GolosTextWebMedium" w:hAnsi="GolosTextWebMedium"/>
          <w:color w:val="000000"/>
          <w:sz w:val="19"/>
          <w:szCs w:val="19"/>
        </w:rPr>
        <w:t>, что значит «для жизни».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Объединяет обе группы продуктов то, что в тех и других содержится много живых безопасных для человека микроорганизмов (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бифидобактерий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), при помощи которых эти продукты и были изготовлены.</w:t>
      </w:r>
    </w:p>
    <w:p w:rsidR="004F69CB" w:rsidRDefault="004F69CB" w:rsidP="004F69C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Функции </w:t>
      </w: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лактобацилл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и </w:t>
      </w: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бифидобактерий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 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очень важны для организма и выполняют несколько важных функций.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Основная задача – создавать кислую среду, которую не переносят вредные микробы – гнилостные бактерии, которые могут образоваться в кишечнике, и патогенные микроорганизмы, попадающие в пищеварительный тракт человека с водой и пищей. Таким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образом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предотвращается интоксикация организма и снижается нагрузка на печень – ведь именно этот орган занимается выведением токсинов.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Кроме того,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помогают организму усваивать витамины и микроэлементы.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ВАЖНО ЗНАТЬ!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Нарушение микрофлоры кишечника называется дисбактериозом. Это не болезнь, но состояние, чреватое развитием болезней. Дисбактериоз вызывают экологические факторы, стресс, хроническая усталость, лечение антибиотиками, неправильный режим питания (редко, но помногу).</w:t>
      </w:r>
    </w:p>
    <w:p w:rsidR="004F69CB" w:rsidRDefault="004F69CB" w:rsidP="004F69C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Какой продукт лучше?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Полезны все кисломолочные продукты, но степень полезности конкретного продукта индивидуальна для каждого человека — она зависит от его состояния здоровья, функциональных возможностей системы пищеварения.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Здоровые и активные люди могут употреблять любые кисломолочные продукты, какие им нравятся. Для поддержания кишечника в тонусе такому человеку достаточно выпивать ежедневно по стакану обычного кефира или ряженки, в том числе, если вы предпочитаете биойогурт – пейте его без опасения, он полезен и здоровым людям, и гражданам с проблемами ЖКТ.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 легком дисбактериозе уже нужны продукты с приставкой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 и 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» – в них больше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бифидобактерий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а значит, сильнее проявляются полезные свойства. Они нормализуют состав и функции микрофлоры кишечника, способствуют усвоению минеральных веществ, стимулируют иммунитет. 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Выбор своего кисломолочного продукта зависит также от возраста и сопутствующих заболеваний. При повышенной кислотности желудка противопоказан ацидофилин и другие продукты, полученные с помощью ацидофильных палочек.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Для питания детей также следует выбирать продукты низкой кислотности,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со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вкусовыми добавками, которые делают кислый кефир или йогурт вкуснее.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ВАЖНО ЗНАТЬ!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Ягодные и фруктовые добавки, особенно из экзотических фруктов, могут вызывать у малышей аллергию.</w:t>
      </w:r>
    </w:p>
    <w:p w:rsidR="004F69CB" w:rsidRDefault="004F69CB" w:rsidP="004F69CB">
      <w:pPr>
        <w:rPr>
          <w:rFonts w:ascii="Times New Roman" w:hAnsi="Times New Roman"/>
          <w:sz w:val="24"/>
          <w:szCs w:val="24"/>
        </w:rPr>
      </w:pPr>
      <w:r>
        <w:rPr>
          <w:rFonts w:ascii="GolosTextWebRegular" w:hAnsi="GolosTextWebRegular"/>
          <w:color w:val="000000"/>
          <w:sz w:val="19"/>
          <w:szCs w:val="19"/>
          <w:shd w:val="clear" w:color="auto" w:fill="FFFFFF"/>
        </w:rPr>
        <w:t>При повышенной массе тела и ожирении полезны продукты с пониженной жирностью или обезжиренные, а также без фруктовых добавок – в них содержатся углеводы.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lastRenderedPageBreak/>
        <w:t>Пожилым людям также следует выбирать маложирные продукты, лучше обогащенные – после 60 лет в организме вырабатывается мало ферментов, и пищеварительной системе требуется дополнительная помощь.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 непереносимости молока заменяйте его йогуртом с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лактобациллами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casei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: они ускоряют динамику кишечника, благодаря чему продукт легче усваивается.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ВАЖНО ЗНАТЬ!</w:t>
      </w:r>
    </w:p>
    <w:p w:rsidR="004F69CB" w:rsidRDefault="004F69CB" w:rsidP="004F69CB">
      <w:pPr>
        <w:pStyle w:val="a3"/>
        <w:shd w:val="clear" w:color="auto" w:fill="F0F7E5"/>
        <w:spacing w:before="0" w:beforeAutospacing="0" w:line="288" w:lineRule="atLeast"/>
        <w:rPr>
          <w:rFonts w:ascii="GolosTextWebMedium" w:hAnsi="GolosTextWebMedium"/>
          <w:color w:val="000000"/>
          <w:sz w:val="19"/>
          <w:szCs w:val="19"/>
        </w:rPr>
      </w:pPr>
      <w:r>
        <w:rPr>
          <w:rFonts w:ascii="GolosTextWebMedium" w:hAnsi="GolosTextWebMedium"/>
          <w:color w:val="000000"/>
          <w:sz w:val="19"/>
          <w:szCs w:val="19"/>
        </w:rPr>
        <w:t>Отказ от молочных продуктов из-за их непереносимости опасен для зубов и костей – в этом случае организм недополучает кальция, а это строительный материал.</w:t>
      </w:r>
    </w:p>
    <w:p w:rsidR="004F69CB" w:rsidRDefault="004F69CB" w:rsidP="004F69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 серьезных жалобах на нарушения пищеварения не надейтесь «вылечиться» биойогуртом: обогащенные продукты предназначены для массового потребления и не являются лекарством. Обязательно обратитесь к врачу, который назначит лечение.</w:t>
      </w:r>
    </w:p>
    <w:p w:rsidR="007D4BCB" w:rsidRDefault="007D4BCB" w:rsidP="007D4B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</w:p>
    <w:p w:rsidR="007D4BCB" w:rsidRDefault="007D4BCB" w:rsidP="007D4B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</w:p>
    <w:p w:rsidR="0048325A" w:rsidRPr="00F07272" w:rsidRDefault="00AE3772" w:rsidP="0048325A">
      <w:pPr>
        <w:pStyle w:val="a3"/>
        <w:shd w:val="clear" w:color="auto" w:fill="FFFFFF"/>
        <w:spacing w:before="0" w:beforeAutospacing="0"/>
        <w:rPr>
          <w:color w:val="000000"/>
        </w:rPr>
      </w:pPr>
      <w:hyperlink r:id="rId6" w:history="1">
        <w:r w:rsidR="0048325A">
          <w:rPr>
            <w:rStyle w:val="a4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325A">
        <w:rPr>
          <w:color w:val="222222"/>
          <w:spacing w:val="4"/>
        </w:rPr>
        <w:t> </w:t>
      </w:r>
    </w:p>
    <w:p w:rsidR="007A4DDB" w:rsidRDefault="007A4DDB"/>
    <w:sectPr w:rsidR="007A4DDB" w:rsidSect="004F69CB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GolosTextWeb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4EB3"/>
    <w:multiLevelType w:val="multilevel"/>
    <w:tmpl w:val="F43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5A"/>
    <w:rsid w:val="003F562D"/>
    <w:rsid w:val="0048325A"/>
    <w:rsid w:val="004F69CB"/>
    <w:rsid w:val="005E39CA"/>
    <w:rsid w:val="007A4DDB"/>
    <w:rsid w:val="007D4BCB"/>
    <w:rsid w:val="00A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4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7D4B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4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7D4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4816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1726640123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621424549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1950697444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</w:divsChild>
    </w:div>
    <w:div w:id="1005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Пользователь</cp:lastModifiedBy>
  <cp:revision>2</cp:revision>
  <dcterms:created xsi:type="dcterms:W3CDTF">2023-09-06T22:22:00Z</dcterms:created>
  <dcterms:modified xsi:type="dcterms:W3CDTF">2023-09-06T22:22:00Z</dcterms:modified>
</cp:coreProperties>
</file>